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STable"/>
        <w:tblW w:w="5000" w:type="pct"/>
        <w:tblInd w:w="0" w:type="dxa"/>
        <w:tblLook w:val="04A0" w:firstRow="1" w:lastRow="0" w:firstColumn="1" w:lastColumn="0" w:noHBand="0" w:noVBand="1"/>
      </w:tblPr>
      <w:tblGrid>
        <w:gridCol w:w="1986"/>
        <w:gridCol w:w="6997"/>
        <w:gridCol w:w="2137"/>
        <w:gridCol w:w="3554"/>
      </w:tblGrid>
      <w:tr w:rsidR="001C2EA4" w:rsidRPr="00D94600" w14:paraId="4357C8C0" w14:textId="3950EAAB" w:rsidTr="00E73A2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77" w:type="pct"/>
            <w:noWrap/>
            <w:hideMark/>
          </w:tcPr>
          <w:p w14:paraId="7D901517" w14:textId="77777777" w:rsidR="001C2EA4" w:rsidRPr="00D94600" w:rsidRDefault="001C2EA4" w:rsidP="00E73A2E">
            <w:pPr>
              <w:pStyle w:val="TableHeaderWhite"/>
              <w:jc w:val="both"/>
              <w:rPr>
                <w:rFonts w:asciiTheme="minorHAnsi" w:hAnsiTheme="minorHAnsi"/>
                <w:b/>
                <w:sz w:val="22"/>
              </w:rPr>
            </w:pPr>
            <w:bookmarkStart w:id="0" w:name="_Hlk518470661"/>
            <w:r w:rsidRPr="00D94600">
              <w:rPr>
                <w:rFonts w:asciiTheme="minorHAnsi" w:hAnsiTheme="minorHAnsi"/>
                <w:b/>
                <w:sz w:val="22"/>
              </w:rPr>
              <w:t xml:space="preserve">Action Ref.                                          </w:t>
            </w:r>
          </w:p>
        </w:tc>
        <w:tc>
          <w:tcPr>
            <w:tcW w:w="2384" w:type="pct"/>
          </w:tcPr>
          <w:p w14:paraId="1B860D7E" w14:textId="77777777" w:rsidR="001C2EA4" w:rsidRPr="00D94600" w:rsidRDefault="001C2EA4" w:rsidP="00E73A2E">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D94600">
              <w:rPr>
                <w:rFonts w:asciiTheme="minorHAnsi" w:hAnsiTheme="minorHAnsi"/>
                <w:sz w:val="22"/>
              </w:rPr>
              <w:t>Action</w:t>
            </w:r>
          </w:p>
        </w:tc>
        <w:tc>
          <w:tcPr>
            <w:tcW w:w="728" w:type="pct"/>
          </w:tcPr>
          <w:p w14:paraId="00C05140" w14:textId="77777777" w:rsidR="001C2EA4" w:rsidRPr="00D94600" w:rsidRDefault="001C2EA4" w:rsidP="00E73A2E">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D94600">
              <w:rPr>
                <w:rFonts w:asciiTheme="minorHAnsi" w:hAnsiTheme="minorHAnsi"/>
                <w:sz w:val="22"/>
              </w:rPr>
              <w:t>Owner</w:t>
            </w:r>
          </w:p>
        </w:tc>
        <w:tc>
          <w:tcPr>
            <w:tcW w:w="1211" w:type="pct"/>
          </w:tcPr>
          <w:p w14:paraId="6CF9B9BF" w14:textId="77777777" w:rsidR="001C2EA4" w:rsidRPr="00D94600" w:rsidRDefault="001C2EA4" w:rsidP="00E73A2E">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D94600">
              <w:rPr>
                <w:rFonts w:asciiTheme="minorHAnsi" w:hAnsiTheme="minorHAnsi"/>
                <w:sz w:val="22"/>
              </w:rPr>
              <w:t>Update</w:t>
            </w:r>
          </w:p>
        </w:tc>
      </w:tr>
      <w:tr w:rsidR="001C2EA4" w:rsidRPr="00D94600" w14:paraId="41B06516" w14:textId="77777777" w:rsidTr="00D4185C">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9BD5694" w14:textId="77777777" w:rsidR="001C2EA4" w:rsidRPr="00D94600" w:rsidRDefault="001C2EA4" w:rsidP="00E73A2E">
            <w:pPr>
              <w:pStyle w:val="TableText"/>
              <w:jc w:val="both"/>
              <w:rPr>
                <w:rFonts w:asciiTheme="minorHAnsi" w:hAnsiTheme="minorHAnsi"/>
                <w:b/>
                <w:sz w:val="22"/>
              </w:rPr>
            </w:pPr>
            <w:bookmarkStart w:id="1" w:name="_GoBack"/>
            <w:bookmarkEnd w:id="0"/>
            <w:r w:rsidRPr="00D94600">
              <w:rPr>
                <w:rFonts w:asciiTheme="minorHAnsi" w:hAnsiTheme="minorHAnsi"/>
                <w:b/>
                <w:sz w:val="22"/>
              </w:rPr>
              <w:t>02/03</w:t>
            </w:r>
          </w:p>
        </w:tc>
        <w:tc>
          <w:tcPr>
            <w:tcW w:w="2384" w:type="pct"/>
            <w:tcBorders>
              <w:top w:val="single" w:sz="4" w:space="0" w:color="86AD82"/>
              <w:left w:val="single" w:sz="4" w:space="0" w:color="86AD82"/>
              <w:bottom w:val="single" w:sz="4" w:space="0" w:color="86AD82"/>
              <w:right w:val="single" w:sz="4" w:space="0" w:color="86AD82"/>
            </w:tcBorders>
          </w:tcPr>
          <w:p w14:paraId="0FAF23AA" w14:textId="77777777" w:rsidR="001C2EA4" w:rsidRPr="00D94600" w:rsidRDefault="001C2EA4" w:rsidP="00E73A2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Ofgem to respond to the letter from The Chair.</w:t>
            </w:r>
          </w:p>
        </w:tc>
        <w:tc>
          <w:tcPr>
            <w:tcW w:w="728" w:type="pct"/>
            <w:tcBorders>
              <w:top w:val="single" w:sz="4" w:space="0" w:color="86AD82"/>
              <w:left w:val="single" w:sz="4" w:space="0" w:color="86AD82"/>
              <w:bottom w:val="single" w:sz="4" w:space="0" w:color="86AD82"/>
              <w:right w:val="single" w:sz="4" w:space="0" w:color="86AD82"/>
            </w:tcBorders>
          </w:tcPr>
          <w:p w14:paraId="4CF7F791" w14:textId="77777777" w:rsidR="001C2EA4" w:rsidRPr="00D94600" w:rsidRDefault="001C2EA4" w:rsidP="00E73A2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Ofgem</w:t>
            </w:r>
          </w:p>
        </w:tc>
        <w:tc>
          <w:tcPr>
            <w:tcW w:w="1211" w:type="pct"/>
            <w:tcBorders>
              <w:top w:val="single" w:sz="4" w:space="0" w:color="86AD82"/>
              <w:left w:val="single" w:sz="4" w:space="0" w:color="86AD82"/>
              <w:bottom w:val="single" w:sz="4" w:space="0" w:color="86AD82"/>
              <w:right w:val="single" w:sz="4" w:space="0" w:color="86AD82"/>
            </w:tcBorders>
          </w:tcPr>
          <w:p w14:paraId="5FE1421A" w14:textId="066EE489" w:rsidR="001C2EA4" w:rsidRPr="00D94600" w:rsidRDefault="00D4185C" w:rsidP="00D4185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 xml:space="preserve">03/08/2018 -CP is awaiting multiple responses from </w:t>
            </w:r>
            <w:r w:rsidR="001C2EA4" w:rsidRPr="00D94600">
              <w:rPr>
                <w:rFonts w:asciiTheme="minorHAnsi" w:hAnsiTheme="minorHAnsi"/>
                <w:b w:val="0"/>
                <w:sz w:val="22"/>
              </w:rPr>
              <w:t xml:space="preserve">various streams </w:t>
            </w:r>
            <w:r w:rsidRPr="00D94600">
              <w:rPr>
                <w:rFonts w:asciiTheme="minorHAnsi" w:hAnsiTheme="minorHAnsi"/>
                <w:b w:val="0"/>
                <w:sz w:val="22"/>
              </w:rPr>
              <w:t>of</w:t>
            </w:r>
            <w:r w:rsidR="001C2EA4" w:rsidRPr="00D94600">
              <w:rPr>
                <w:rFonts w:asciiTheme="minorHAnsi" w:hAnsiTheme="minorHAnsi"/>
                <w:b w:val="0"/>
                <w:sz w:val="22"/>
              </w:rPr>
              <w:t xml:space="preserve"> Ofgem. </w:t>
            </w:r>
          </w:p>
          <w:p w14:paraId="569B692A" w14:textId="77777777" w:rsidR="00F303B3" w:rsidRPr="00D94600" w:rsidRDefault="001C2EA4" w:rsidP="00D4185C">
            <w:pPr>
              <w:cnfStyle w:val="000000000000" w:firstRow="0" w:lastRow="0" w:firstColumn="0" w:lastColumn="0" w:oddVBand="0" w:evenVBand="0" w:oddHBand="0" w:evenHBand="0" w:firstRowFirstColumn="0" w:firstRowLastColumn="0" w:lastRowFirstColumn="0" w:lastRowLastColumn="0"/>
              <w:rPr>
                <w:sz w:val="22"/>
              </w:rPr>
            </w:pPr>
            <w:r w:rsidRPr="00D94600">
              <w:rPr>
                <w:sz w:val="22"/>
              </w:rPr>
              <w:t>Aim for end of Month August.</w:t>
            </w:r>
          </w:p>
          <w:p w14:paraId="5FB1C3C6" w14:textId="70903802" w:rsidR="001C2EA4" w:rsidRPr="00D94600" w:rsidRDefault="00D94600" w:rsidP="00D4185C">
            <w:pPr>
              <w:cnfStyle w:val="000000000000" w:firstRow="0" w:lastRow="0" w:firstColumn="0" w:lastColumn="0" w:oddVBand="0" w:evenVBand="0" w:oddHBand="0" w:evenHBand="0" w:firstRowFirstColumn="0" w:firstRowLastColumn="0" w:lastRowFirstColumn="0" w:lastRowLastColumn="0"/>
              <w:rPr>
                <w:sz w:val="22"/>
              </w:rPr>
            </w:pPr>
            <w:r>
              <w:rPr>
                <w:sz w:val="22"/>
              </w:rPr>
              <w:t>20/08 2018 – CP informed the Working Group that it has been agreed internally that licence modification should be considered to enable IDNOs to recover DUoS Bad Debts and the electricity policy team is working on this alongside their review for SoLR cost claims. CP is currently drafting a response to the Chair’s letter.</w:t>
            </w:r>
            <w:r w:rsidR="001C2EA4" w:rsidRPr="00D94600">
              <w:rPr>
                <w:sz w:val="22"/>
              </w:rPr>
              <w:t xml:space="preserve"> </w:t>
            </w:r>
          </w:p>
        </w:tc>
      </w:tr>
      <w:bookmarkEnd w:id="1"/>
      <w:tr w:rsidR="001C2EA4" w:rsidRPr="00D94600" w14:paraId="3A3B848B" w14:textId="77777777" w:rsidTr="00D4185C">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2722D4E3" w14:textId="77777777" w:rsidR="001C2EA4" w:rsidRPr="00D94600" w:rsidRDefault="001C2EA4" w:rsidP="00E73A2E">
            <w:pPr>
              <w:pStyle w:val="TableText"/>
              <w:jc w:val="both"/>
              <w:rPr>
                <w:rFonts w:asciiTheme="minorHAnsi" w:hAnsiTheme="minorHAnsi"/>
                <w:b/>
                <w:sz w:val="22"/>
              </w:rPr>
            </w:pPr>
            <w:r w:rsidRPr="00D94600">
              <w:rPr>
                <w:rFonts w:asciiTheme="minorHAnsi" w:hAnsiTheme="minorHAnsi"/>
                <w:b/>
                <w:sz w:val="22"/>
              </w:rPr>
              <w:t>03/01</w:t>
            </w:r>
          </w:p>
        </w:tc>
        <w:tc>
          <w:tcPr>
            <w:tcW w:w="2384" w:type="pct"/>
            <w:tcBorders>
              <w:top w:val="single" w:sz="4" w:space="0" w:color="86AD82"/>
              <w:left w:val="single" w:sz="4" w:space="0" w:color="86AD82"/>
              <w:bottom w:val="single" w:sz="4" w:space="0" w:color="86AD82"/>
              <w:right w:val="single" w:sz="4" w:space="0" w:color="86AD82"/>
            </w:tcBorders>
          </w:tcPr>
          <w:p w14:paraId="7E4DBE69" w14:textId="77777777" w:rsidR="001C2EA4" w:rsidRPr="00D94600" w:rsidRDefault="001C2EA4" w:rsidP="00E73A2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The Ofgem representative to seek approval for a licence modification for IDNOs to be able to collect bad debt.</w:t>
            </w:r>
          </w:p>
        </w:tc>
        <w:tc>
          <w:tcPr>
            <w:tcW w:w="728" w:type="pct"/>
            <w:tcBorders>
              <w:top w:val="single" w:sz="4" w:space="0" w:color="86AD82"/>
              <w:left w:val="single" w:sz="4" w:space="0" w:color="86AD82"/>
              <w:bottom w:val="single" w:sz="4" w:space="0" w:color="86AD82"/>
              <w:right w:val="single" w:sz="4" w:space="0" w:color="86AD82"/>
            </w:tcBorders>
          </w:tcPr>
          <w:p w14:paraId="078EB9F5" w14:textId="77777777" w:rsidR="001C2EA4" w:rsidRPr="00D94600" w:rsidRDefault="001C2EA4" w:rsidP="00E73A2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Ofgem</w:t>
            </w:r>
          </w:p>
        </w:tc>
        <w:tc>
          <w:tcPr>
            <w:tcW w:w="1211" w:type="pct"/>
            <w:tcBorders>
              <w:top w:val="single" w:sz="4" w:space="0" w:color="86AD82"/>
              <w:left w:val="single" w:sz="4" w:space="0" w:color="86AD82"/>
              <w:bottom w:val="single" w:sz="4" w:space="0" w:color="86AD82"/>
              <w:right w:val="single" w:sz="4" w:space="0" w:color="86AD82"/>
            </w:tcBorders>
          </w:tcPr>
          <w:p w14:paraId="47B43643" w14:textId="77777777" w:rsidR="00D4185C" w:rsidRPr="00D94600" w:rsidRDefault="001C2EA4" w:rsidP="00D4185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 xml:space="preserve">Ofgem are drafting an IDNO Licence modification. </w:t>
            </w:r>
          </w:p>
          <w:p w14:paraId="0980B091" w14:textId="1C77CE68" w:rsidR="001C2EA4" w:rsidRDefault="00D4185C" w:rsidP="00D4185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 xml:space="preserve">03/08/2018 - </w:t>
            </w:r>
            <w:r w:rsidR="001C2EA4" w:rsidRPr="00D94600">
              <w:rPr>
                <w:rFonts w:asciiTheme="minorHAnsi" w:hAnsiTheme="minorHAnsi"/>
                <w:b w:val="0"/>
                <w:sz w:val="22"/>
              </w:rPr>
              <w:t xml:space="preserve">It is to have an internal review by the networks team before being made available to the working group </w:t>
            </w:r>
            <w:r w:rsidRPr="00D94600">
              <w:rPr>
                <w:rFonts w:asciiTheme="minorHAnsi" w:hAnsiTheme="minorHAnsi"/>
                <w:b w:val="0"/>
                <w:sz w:val="22"/>
              </w:rPr>
              <w:t xml:space="preserve">it is currently with Regulatory finance. </w:t>
            </w:r>
          </w:p>
          <w:p w14:paraId="3B363031" w14:textId="30612B93" w:rsidR="007156ED" w:rsidRPr="007156ED" w:rsidRDefault="007156ED" w:rsidP="007156ED">
            <w:pPr>
              <w:cnfStyle w:val="000000000000" w:firstRow="0" w:lastRow="0" w:firstColumn="0" w:lastColumn="0" w:oddVBand="0" w:evenVBand="0" w:oddHBand="0" w:evenHBand="0" w:firstRowFirstColumn="0" w:firstRowLastColumn="0" w:lastRowFirstColumn="0" w:lastRowLastColumn="0"/>
              <w:rPr>
                <w:sz w:val="22"/>
              </w:rPr>
            </w:pPr>
            <w:r>
              <w:rPr>
                <w:sz w:val="22"/>
              </w:rPr>
              <w:t>20/08/2018 – As above</w:t>
            </w:r>
          </w:p>
          <w:p w14:paraId="3EA0CF3F" w14:textId="5DB30EE9" w:rsidR="001C2EA4" w:rsidRPr="00D94600" w:rsidRDefault="001C2EA4" w:rsidP="00D4185C">
            <w:pPr>
              <w:cnfStyle w:val="000000000000" w:firstRow="0" w:lastRow="0" w:firstColumn="0" w:lastColumn="0" w:oddVBand="0" w:evenVBand="0" w:oddHBand="0" w:evenHBand="0" w:firstRowFirstColumn="0" w:firstRowLastColumn="0" w:lastRowFirstColumn="0" w:lastRowLastColumn="0"/>
              <w:rPr>
                <w:sz w:val="22"/>
              </w:rPr>
            </w:pPr>
            <w:r w:rsidRPr="00D94600">
              <w:rPr>
                <w:sz w:val="22"/>
              </w:rPr>
              <w:t xml:space="preserve"> </w:t>
            </w:r>
          </w:p>
        </w:tc>
      </w:tr>
      <w:tr w:rsidR="007156ED" w:rsidRPr="00D94600" w14:paraId="7BD17D47" w14:textId="77777777" w:rsidTr="00E73A2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858AE7A" w14:textId="50771230" w:rsidR="007156ED" w:rsidRPr="00D94600" w:rsidRDefault="007156ED" w:rsidP="007156ED">
            <w:pPr>
              <w:pStyle w:val="TableText"/>
              <w:jc w:val="both"/>
              <w:rPr>
                <w:rFonts w:asciiTheme="minorHAnsi" w:hAnsiTheme="minorHAnsi"/>
                <w:b/>
                <w:sz w:val="22"/>
              </w:rPr>
            </w:pPr>
            <w:r w:rsidRPr="00D94600">
              <w:rPr>
                <w:rFonts w:asciiTheme="minorHAnsi" w:hAnsiTheme="minorHAnsi"/>
                <w:b/>
                <w:sz w:val="22"/>
              </w:rPr>
              <w:lastRenderedPageBreak/>
              <w:t>05/02</w:t>
            </w:r>
          </w:p>
        </w:tc>
        <w:tc>
          <w:tcPr>
            <w:tcW w:w="2384" w:type="pct"/>
            <w:tcBorders>
              <w:top w:val="single" w:sz="4" w:space="0" w:color="86AD82"/>
              <w:left w:val="single" w:sz="4" w:space="0" w:color="86AD82"/>
              <w:bottom w:val="single" w:sz="4" w:space="0" w:color="86AD82"/>
              <w:right w:val="single" w:sz="4" w:space="0" w:color="86AD82"/>
            </w:tcBorders>
          </w:tcPr>
          <w:p w14:paraId="1D2A39F7" w14:textId="03019189"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ElectraLink to attach the TRAMs reports to the legal text as an appendix within the consultation document.</w:t>
            </w:r>
          </w:p>
        </w:tc>
        <w:tc>
          <w:tcPr>
            <w:tcW w:w="728" w:type="pct"/>
            <w:tcBorders>
              <w:top w:val="single" w:sz="4" w:space="0" w:color="86AD82"/>
              <w:left w:val="single" w:sz="4" w:space="0" w:color="86AD82"/>
              <w:bottom w:val="single" w:sz="4" w:space="0" w:color="86AD82"/>
              <w:right w:val="single" w:sz="4" w:space="0" w:color="86AD82"/>
            </w:tcBorders>
          </w:tcPr>
          <w:p w14:paraId="77FE82AE" w14:textId="6E38DCEE"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D94600">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6189BAD6" w14:textId="2B5E3830" w:rsidR="007156ED" w:rsidRPr="00D11CE4" w:rsidRDefault="00D11CE4" w:rsidP="007156ED">
            <w:pPr>
              <w:cnfStyle w:val="000000000000" w:firstRow="0" w:lastRow="0" w:firstColumn="0" w:lastColumn="0" w:oddVBand="0" w:evenVBand="0" w:oddHBand="0" w:evenHBand="0" w:firstRowFirstColumn="0" w:firstRowLastColumn="0" w:lastRowFirstColumn="0" w:lastRowLastColumn="0"/>
              <w:rPr>
                <w:b/>
                <w:sz w:val="22"/>
              </w:rPr>
            </w:pPr>
            <w:r w:rsidRPr="00D11CE4">
              <w:rPr>
                <w:rFonts w:asciiTheme="minorHAnsi" w:hAnsiTheme="minorHAnsi"/>
                <w:b/>
                <w:sz w:val="22"/>
              </w:rPr>
              <w:t xml:space="preserve">Completed – </w:t>
            </w:r>
            <w:r w:rsidRPr="00D11CE4">
              <w:rPr>
                <w:rFonts w:asciiTheme="minorHAnsi" w:hAnsiTheme="minorHAnsi"/>
                <w:sz w:val="22"/>
              </w:rPr>
              <w:t>attached to the Consultation.</w:t>
            </w:r>
            <w:r w:rsidRPr="00D11CE4">
              <w:rPr>
                <w:rFonts w:asciiTheme="minorHAnsi" w:hAnsiTheme="minorHAnsi"/>
                <w:b/>
                <w:sz w:val="22"/>
              </w:rPr>
              <w:t xml:space="preserve"> </w:t>
            </w:r>
          </w:p>
        </w:tc>
      </w:tr>
      <w:tr w:rsidR="007156ED" w:rsidRPr="00D94600" w14:paraId="6BCC38B9" w14:textId="77777777" w:rsidTr="00E73A2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2EC00F52" w14:textId="5DC7DFFD" w:rsidR="007156ED" w:rsidRPr="00D94600" w:rsidRDefault="007156ED" w:rsidP="007156ED">
            <w:pPr>
              <w:pStyle w:val="TableText"/>
              <w:jc w:val="both"/>
              <w:rPr>
                <w:rFonts w:asciiTheme="minorHAnsi" w:hAnsiTheme="minorHAnsi"/>
                <w:b/>
                <w:sz w:val="22"/>
              </w:rPr>
            </w:pPr>
            <w:r>
              <w:rPr>
                <w:rFonts w:asciiTheme="minorHAnsi" w:hAnsiTheme="minorHAnsi"/>
                <w:b/>
                <w:sz w:val="22"/>
              </w:rPr>
              <w:t>06/01</w:t>
            </w:r>
          </w:p>
        </w:tc>
        <w:tc>
          <w:tcPr>
            <w:tcW w:w="2384" w:type="pct"/>
            <w:tcBorders>
              <w:top w:val="single" w:sz="4" w:space="0" w:color="86AD82"/>
              <w:left w:val="single" w:sz="4" w:space="0" w:color="86AD82"/>
              <w:bottom w:val="single" w:sz="4" w:space="0" w:color="86AD82"/>
              <w:right w:val="single" w:sz="4" w:space="0" w:color="86AD82"/>
            </w:tcBorders>
          </w:tcPr>
          <w:p w14:paraId="19188074" w14:textId="1E4300BE" w:rsidR="007156ED" w:rsidRPr="007156ED"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7156ED">
              <w:rPr>
                <w:b w:val="0"/>
                <w:sz w:val="22"/>
              </w:rPr>
              <w:t>RJ to updated paragraph 8.5 of the proposed legal text to ensure that the wording is clear.</w:t>
            </w:r>
          </w:p>
        </w:tc>
        <w:tc>
          <w:tcPr>
            <w:tcW w:w="728" w:type="pct"/>
            <w:tcBorders>
              <w:top w:val="single" w:sz="4" w:space="0" w:color="86AD82"/>
              <w:left w:val="single" w:sz="4" w:space="0" w:color="86AD82"/>
              <w:bottom w:val="single" w:sz="4" w:space="0" w:color="86AD82"/>
              <w:right w:val="single" w:sz="4" w:space="0" w:color="86AD82"/>
            </w:tcBorders>
          </w:tcPr>
          <w:p w14:paraId="5C049670" w14:textId="2B2510CF"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Rob Johnson</w:t>
            </w:r>
          </w:p>
        </w:tc>
        <w:tc>
          <w:tcPr>
            <w:tcW w:w="1211" w:type="pct"/>
            <w:tcBorders>
              <w:top w:val="single" w:sz="4" w:space="0" w:color="86AD82"/>
              <w:left w:val="single" w:sz="4" w:space="0" w:color="86AD82"/>
              <w:bottom w:val="single" w:sz="4" w:space="0" w:color="86AD82"/>
              <w:right w:val="single" w:sz="4" w:space="0" w:color="86AD82"/>
            </w:tcBorders>
          </w:tcPr>
          <w:p w14:paraId="370C3EA6" w14:textId="44987F9B"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r w:rsidR="007156ED" w:rsidRPr="00D94600" w14:paraId="7720BB44" w14:textId="77777777" w:rsidTr="00E73A2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4A909EB" w14:textId="5A9388B0" w:rsidR="007156ED" w:rsidRPr="00D94600" w:rsidRDefault="007156ED" w:rsidP="007156ED">
            <w:pPr>
              <w:pStyle w:val="TableText"/>
              <w:jc w:val="both"/>
              <w:rPr>
                <w:rFonts w:asciiTheme="minorHAnsi" w:hAnsiTheme="minorHAnsi"/>
                <w:b/>
                <w:sz w:val="22"/>
              </w:rPr>
            </w:pPr>
            <w:r>
              <w:rPr>
                <w:rFonts w:asciiTheme="minorHAnsi" w:hAnsiTheme="minorHAnsi"/>
                <w:b/>
                <w:sz w:val="22"/>
              </w:rPr>
              <w:t>06/02</w:t>
            </w:r>
          </w:p>
        </w:tc>
        <w:tc>
          <w:tcPr>
            <w:tcW w:w="2384" w:type="pct"/>
            <w:tcBorders>
              <w:top w:val="single" w:sz="4" w:space="0" w:color="86AD82"/>
              <w:left w:val="single" w:sz="4" w:space="0" w:color="86AD82"/>
              <w:bottom w:val="single" w:sz="4" w:space="0" w:color="86AD82"/>
              <w:right w:val="single" w:sz="4" w:space="0" w:color="86AD82"/>
            </w:tcBorders>
          </w:tcPr>
          <w:p w14:paraId="33EE47D3" w14:textId="19FD6C19"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7156ED">
              <w:rPr>
                <w:b w:val="0"/>
                <w:sz w:val="22"/>
              </w:rPr>
              <w:t>DT to update the templates to ensure that the Working Group would be using the new template being introduced as a result of DCP 312</w:t>
            </w:r>
            <w:r>
              <w:t>.</w:t>
            </w:r>
          </w:p>
        </w:tc>
        <w:tc>
          <w:tcPr>
            <w:tcW w:w="728" w:type="pct"/>
            <w:tcBorders>
              <w:top w:val="single" w:sz="4" w:space="0" w:color="86AD82"/>
              <w:left w:val="single" w:sz="4" w:space="0" w:color="86AD82"/>
              <w:bottom w:val="single" w:sz="4" w:space="0" w:color="86AD82"/>
              <w:right w:val="single" w:sz="4" w:space="0" w:color="86AD82"/>
            </w:tcBorders>
          </w:tcPr>
          <w:p w14:paraId="5746401E" w14:textId="2A956D96"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Donna Townsend</w:t>
            </w:r>
          </w:p>
        </w:tc>
        <w:tc>
          <w:tcPr>
            <w:tcW w:w="1211" w:type="pct"/>
            <w:tcBorders>
              <w:top w:val="single" w:sz="4" w:space="0" w:color="86AD82"/>
              <w:left w:val="single" w:sz="4" w:space="0" w:color="86AD82"/>
              <w:bottom w:val="single" w:sz="4" w:space="0" w:color="86AD82"/>
              <w:right w:val="single" w:sz="4" w:space="0" w:color="86AD82"/>
            </w:tcBorders>
          </w:tcPr>
          <w:p w14:paraId="3B7448FC" w14:textId="0B0CCF02" w:rsidR="007156ED" w:rsidRPr="00D94600" w:rsidRDefault="007156ED" w:rsidP="007156ED">
            <w:pPr>
              <w:cnfStyle w:val="000000000000" w:firstRow="0" w:lastRow="0" w:firstColumn="0" w:lastColumn="0" w:oddVBand="0" w:evenVBand="0" w:oddHBand="0" w:evenHBand="0" w:firstRowFirstColumn="0" w:firstRowLastColumn="0" w:lastRowFirstColumn="0" w:lastRowLastColumn="0"/>
              <w:rPr>
                <w:sz w:val="22"/>
              </w:rPr>
            </w:pPr>
          </w:p>
        </w:tc>
      </w:tr>
      <w:tr w:rsidR="007156ED" w:rsidRPr="00D94600" w14:paraId="5A7200F9" w14:textId="77777777" w:rsidTr="00092D45">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5729F4EF" w14:textId="18BF6A6A" w:rsidR="007156ED" w:rsidRPr="00D94600" w:rsidRDefault="007156ED" w:rsidP="007156ED">
            <w:pPr>
              <w:pStyle w:val="TableText"/>
              <w:jc w:val="both"/>
              <w:rPr>
                <w:rFonts w:asciiTheme="minorHAnsi" w:hAnsiTheme="minorHAnsi"/>
                <w:b/>
                <w:sz w:val="22"/>
              </w:rPr>
            </w:pPr>
            <w:r>
              <w:rPr>
                <w:rFonts w:asciiTheme="minorHAnsi" w:hAnsiTheme="minorHAnsi"/>
                <w:b/>
                <w:sz w:val="22"/>
              </w:rPr>
              <w:t>06/03</w:t>
            </w:r>
          </w:p>
        </w:tc>
        <w:tc>
          <w:tcPr>
            <w:tcW w:w="2384" w:type="pct"/>
            <w:tcBorders>
              <w:top w:val="single" w:sz="4" w:space="0" w:color="86AD82"/>
              <w:left w:val="single" w:sz="4" w:space="0" w:color="86AD82"/>
              <w:bottom w:val="single" w:sz="4" w:space="0" w:color="86AD82"/>
              <w:right w:val="single" w:sz="4" w:space="0" w:color="86AD82"/>
            </w:tcBorders>
          </w:tcPr>
          <w:p w14:paraId="7FA65913" w14:textId="5CD36D29" w:rsidR="00C17D07" w:rsidRPr="00C17D07" w:rsidRDefault="007156ED" w:rsidP="00C17D07">
            <w:pPr>
              <w:pStyle w:val="TableText"/>
              <w:jc w:val="both"/>
              <w:cnfStyle w:val="000000000000" w:firstRow="0" w:lastRow="0" w:firstColumn="0" w:lastColumn="0" w:oddVBand="0" w:evenVBand="0" w:oddHBand="0" w:evenHBand="0" w:firstRowFirstColumn="0" w:firstRowLastColumn="0" w:lastRowFirstColumn="0" w:lastRowLastColumn="0"/>
              <w:rPr>
                <w:b w:val="0"/>
                <w:sz w:val="22"/>
              </w:rPr>
            </w:pPr>
            <w:r w:rsidRPr="007156ED">
              <w:rPr>
                <w:b w:val="0"/>
                <w:sz w:val="22"/>
              </w:rPr>
              <w:t xml:space="preserve">AE and DT agreed to look at the spreadsheets further and update to ensure that the intention </w:t>
            </w:r>
            <w:r w:rsidR="00C17D07">
              <w:rPr>
                <w:b w:val="0"/>
                <w:sz w:val="22"/>
              </w:rPr>
              <w:t>and the processes are clear.</w:t>
            </w:r>
          </w:p>
        </w:tc>
        <w:tc>
          <w:tcPr>
            <w:tcW w:w="728" w:type="pct"/>
            <w:tcBorders>
              <w:top w:val="single" w:sz="4" w:space="0" w:color="86AD82"/>
              <w:left w:val="single" w:sz="4" w:space="0" w:color="86AD82"/>
              <w:bottom w:val="single" w:sz="4" w:space="0" w:color="86AD82"/>
              <w:right w:val="single" w:sz="4" w:space="0" w:color="86AD82"/>
            </w:tcBorders>
          </w:tcPr>
          <w:p w14:paraId="2BB42F74" w14:textId="45B318ED" w:rsidR="007156ED" w:rsidRPr="00D94600" w:rsidRDefault="007156ED"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Andrew Enzor/Donna Townsend</w:t>
            </w:r>
          </w:p>
        </w:tc>
        <w:tc>
          <w:tcPr>
            <w:tcW w:w="1211" w:type="pct"/>
            <w:tcBorders>
              <w:top w:val="single" w:sz="4" w:space="0" w:color="86AD82"/>
              <w:left w:val="single" w:sz="4" w:space="0" w:color="86AD82"/>
              <w:bottom w:val="single" w:sz="4" w:space="0" w:color="86AD82"/>
              <w:right w:val="single" w:sz="4" w:space="0" w:color="86AD82"/>
            </w:tcBorders>
          </w:tcPr>
          <w:p w14:paraId="3A8D513A" w14:textId="29E48B6A" w:rsidR="007156ED" w:rsidRPr="00D94600" w:rsidRDefault="007156ED" w:rsidP="007156ED">
            <w:pPr>
              <w:cnfStyle w:val="000000000000" w:firstRow="0" w:lastRow="0" w:firstColumn="0" w:lastColumn="0" w:oddVBand="0" w:evenVBand="0" w:oddHBand="0" w:evenHBand="0" w:firstRowFirstColumn="0" w:firstRowLastColumn="0" w:lastRowFirstColumn="0" w:lastRowLastColumn="0"/>
              <w:rPr>
                <w:sz w:val="22"/>
              </w:rPr>
            </w:pPr>
          </w:p>
        </w:tc>
      </w:tr>
      <w:tr w:rsidR="007156ED" w:rsidRPr="00D94600" w14:paraId="59506D7D" w14:textId="77777777" w:rsidTr="007156ED">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3DBD2A19" w14:textId="61CC4C46" w:rsidR="007156ED" w:rsidRPr="00D94600" w:rsidRDefault="007156ED" w:rsidP="007156ED">
            <w:pPr>
              <w:pStyle w:val="TableText"/>
              <w:jc w:val="both"/>
              <w:rPr>
                <w:rFonts w:asciiTheme="minorHAnsi" w:hAnsiTheme="minorHAnsi"/>
                <w:b/>
                <w:sz w:val="22"/>
              </w:rPr>
            </w:pPr>
            <w:r>
              <w:rPr>
                <w:rFonts w:asciiTheme="minorHAnsi" w:hAnsiTheme="minorHAnsi"/>
                <w:b/>
                <w:sz w:val="22"/>
              </w:rPr>
              <w:t>06/04</w:t>
            </w:r>
          </w:p>
        </w:tc>
        <w:tc>
          <w:tcPr>
            <w:tcW w:w="2384" w:type="pct"/>
            <w:tcBorders>
              <w:top w:val="single" w:sz="4" w:space="0" w:color="86AD82"/>
              <w:left w:val="single" w:sz="4" w:space="0" w:color="86AD82"/>
              <w:bottom w:val="single" w:sz="4" w:space="0" w:color="86AD82"/>
              <w:right w:val="single" w:sz="4" w:space="0" w:color="86AD82"/>
            </w:tcBorders>
          </w:tcPr>
          <w:p w14:paraId="1D04C771" w14:textId="1D05B146" w:rsidR="007156ED" w:rsidRPr="00D94600" w:rsidRDefault="00C17D07"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The Secretariat to update the consultation document by close of play on 20</w:t>
            </w:r>
            <w:r w:rsidRPr="00C17D07">
              <w:rPr>
                <w:rFonts w:asciiTheme="minorHAnsi" w:hAnsiTheme="minorHAnsi"/>
                <w:b w:val="0"/>
                <w:sz w:val="22"/>
                <w:vertAlign w:val="superscript"/>
              </w:rPr>
              <w:t>th</w:t>
            </w:r>
            <w:r>
              <w:rPr>
                <w:rFonts w:asciiTheme="minorHAnsi" w:hAnsiTheme="minorHAnsi"/>
                <w:b w:val="0"/>
                <w:sz w:val="22"/>
              </w:rPr>
              <w:t xml:space="preserve"> August and Working Group comments to be forwarded by close of play on 28</w:t>
            </w:r>
            <w:r w:rsidRPr="00C17D07">
              <w:rPr>
                <w:rFonts w:asciiTheme="minorHAnsi" w:hAnsiTheme="minorHAnsi"/>
                <w:b w:val="0"/>
                <w:sz w:val="22"/>
                <w:vertAlign w:val="superscript"/>
              </w:rPr>
              <w:t>th</w:t>
            </w:r>
            <w:r>
              <w:rPr>
                <w:rFonts w:asciiTheme="minorHAnsi" w:hAnsiTheme="minorHAnsi"/>
                <w:b w:val="0"/>
                <w:sz w:val="22"/>
              </w:rPr>
              <w:t xml:space="preserve"> August 2018</w:t>
            </w:r>
          </w:p>
        </w:tc>
        <w:tc>
          <w:tcPr>
            <w:tcW w:w="728" w:type="pct"/>
            <w:tcBorders>
              <w:top w:val="single" w:sz="4" w:space="0" w:color="86AD82"/>
              <w:left w:val="single" w:sz="4" w:space="0" w:color="86AD82"/>
              <w:bottom w:val="single" w:sz="4" w:space="0" w:color="86AD82"/>
              <w:right w:val="single" w:sz="4" w:space="0" w:color="86AD82"/>
            </w:tcBorders>
          </w:tcPr>
          <w:p w14:paraId="5B640308" w14:textId="3931916B" w:rsidR="007156ED" w:rsidRPr="00D94600" w:rsidRDefault="00C17D07"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ElectraLink/WG Members</w:t>
            </w:r>
          </w:p>
        </w:tc>
        <w:tc>
          <w:tcPr>
            <w:tcW w:w="1211" w:type="pct"/>
            <w:tcBorders>
              <w:top w:val="single" w:sz="4" w:space="0" w:color="86AD82"/>
              <w:left w:val="single" w:sz="4" w:space="0" w:color="86AD82"/>
              <w:bottom w:val="single" w:sz="4" w:space="0" w:color="86AD82"/>
              <w:right w:val="single" w:sz="4" w:space="0" w:color="86AD82"/>
            </w:tcBorders>
          </w:tcPr>
          <w:p w14:paraId="26D5209A" w14:textId="0C76EC8D" w:rsidR="007156ED" w:rsidRPr="00D11CE4" w:rsidRDefault="00D11CE4" w:rsidP="007156ED">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D11CE4">
              <w:rPr>
                <w:rFonts w:asciiTheme="minorHAnsi" w:hAnsiTheme="minorHAnsi"/>
                <w:sz w:val="22"/>
              </w:rPr>
              <w:t xml:space="preserve">Completed Action </w:t>
            </w:r>
          </w:p>
        </w:tc>
      </w:tr>
      <w:tr w:rsidR="007156ED" w:rsidRPr="00D94600" w14:paraId="05C0928A" w14:textId="77777777" w:rsidTr="007156ED">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86AD82"/>
              <w:left w:val="single" w:sz="4" w:space="0" w:color="86AD82"/>
              <w:bottom w:val="single" w:sz="4" w:space="0" w:color="auto"/>
              <w:right w:val="single" w:sz="4" w:space="0" w:color="86AD82"/>
            </w:tcBorders>
            <w:noWrap/>
          </w:tcPr>
          <w:p w14:paraId="4C2D6D22" w14:textId="68B5DF8F" w:rsidR="007156ED" w:rsidRPr="007156ED" w:rsidRDefault="007156ED" w:rsidP="007156ED">
            <w:pPr>
              <w:pStyle w:val="TableText"/>
              <w:jc w:val="both"/>
              <w:rPr>
                <w:rFonts w:asciiTheme="minorHAnsi" w:hAnsiTheme="minorHAnsi"/>
                <w:b/>
              </w:rPr>
            </w:pPr>
          </w:p>
        </w:tc>
      </w:tr>
    </w:tbl>
    <w:p w14:paraId="4EF170CC" w14:textId="6B20767F" w:rsidR="00A312CA" w:rsidRDefault="00A312CA" w:rsidP="00A312CA">
      <w:pPr>
        <w:spacing w:before="0" w:after="0" w:line="240" w:lineRule="auto"/>
        <w:outlineLvl w:val="9"/>
        <w:rPr>
          <w:rFonts w:ascii="Calibri" w:hAnsi="Calibri" w:cstheme="minorBidi"/>
          <w:b/>
          <w:vanish/>
          <w:color w:val="auto"/>
        </w:rPr>
      </w:pPr>
    </w:p>
    <w:p w14:paraId="576EE703" w14:textId="54A1481D" w:rsidR="00F13CA6" w:rsidRDefault="00F13CA6" w:rsidP="00A312CA">
      <w:pPr>
        <w:spacing w:before="0" w:after="0" w:line="240" w:lineRule="auto"/>
        <w:outlineLvl w:val="9"/>
        <w:rPr>
          <w:rFonts w:ascii="Calibri" w:hAnsi="Calibri" w:cstheme="minorBidi"/>
          <w:b/>
          <w:vanish/>
          <w:color w:val="auto"/>
        </w:rPr>
      </w:pPr>
    </w:p>
    <w:p w14:paraId="4A585B33" w14:textId="77777777" w:rsidR="00F13CA6" w:rsidRPr="00A312CA" w:rsidRDefault="00F13CA6" w:rsidP="00A312CA">
      <w:pPr>
        <w:spacing w:before="0" w:after="0" w:line="240" w:lineRule="auto"/>
        <w:outlineLvl w:val="9"/>
        <w:rPr>
          <w:rFonts w:ascii="Calibri" w:hAnsi="Calibri" w:cstheme="minorBidi"/>
          <w:b/>
          <w:vanish/>
          <w:color w:val="auto"/>
        </w:rPr>
      </w:pPr>
    </w:p>
    <w:sectPr w:rsidR="00F13CA6" w:rsidRPr="00A312CA" w:rsidSect="00821739">
      <w:headerReference w:type="default" r:id="rId8"/>
      <w:pgSz w:w="16838" w:h="11906" w:orient="landscape" w:code="9"/>
      <w:pgMar w:top="1440" w:right="1077" w:bottom="1440" w:left="1077" w:header="454" w:footer="1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0D50" w14:textId="77777777" w:rsidR="007974D8" w:rsidRDefault="007974D8" w:rsidP="00925C4F">
      <w:r>
        <w:separator/>
      </w:r>
    </w:p>
  </w:endnote>
  <w:endnote w:type="continuationSeparator" w:id="0">
    <w:p w14:paraId="7AA9F5BA" w14:textId="77777777" w:rsidR="007974D8" w:rsidRDefault="007974D8"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E66A" w14:textId="77777777" w:rsidR="007974D8" w:rsidRDefault="007974D8" w:rsidP="00925C4F">
      <w:r>
        <w:separator/>
      </w:r>
    </w:p>
  </w:footnote>
  <w:footnote w:type="continuationSeparator" w:id="0">
    <w:p w14:paraId="3516D32C" w14:textId="77777777" w:rsidR="007974D8" w:rsidRDefault="007974D8"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C1BE" w14:textId="70DEB088" w:rsidR="00ED7752" w:rsidRPr="002D067A" w:rsidRDefault="0000555C" w:rsidP="00BA28C6">
    <w:pPr>
      <w:pStyle w:val="Header"/>
    </w:pPr>
    <w:r>
      <w:t>DCP314 Open Actions Meeting 07</w:t>
    </w:r>
    <w:r w:rsidR="00ED7752" w:rsidRPr="002D067A">
      <w:tab/>
    </w:r>
    <w:r w:rsidR="00ED7752" w:rsidRPr="002D067A">
      <w:tab/>
    </w:r>
  </w:p>
  <w:p w14:paraId="6DE6800B" w14:textId="77777777" w:rsidR="00ED7752" w:rsidRDefault="00ED7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63311B68"/>
    <w:multiLevelType w:val="hybridMultilevel"/>
    <w:tmpl w:val="510254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A210585"/>
    <w:multiLevelType w:val="multilevel"/>
    <w:tmpl w:val="B09620D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Theme="minorHAnsi" w:hAnsiTheme="minorHAnsi" w:cs="Arial" w:hint="default"/>
        <w:b w:val="0"/>
        <w:i w:val="0"/>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b w:val="0"/>
        <w:color w:val="auto"/>
        <w:sz w:val="22"/>
        <w:szCs w:val="22"/>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bullet"/>
      <w:lvlText w:val=""/>
      <w:lvlJc w:val="left"/>
      <w:pPr>
        <w:tabs>
          <w:tab w:val="num" w:pos="567"/>
        </w:tabs>
        <w:ind w:left="567" w:hanging="567"/>
      </w:pPr>
      <w:rPr>
        <w:rFonts w:ascii="Symbol" w:hAnsi="Symbol" w:hint="default"/>
      </w:rPr>
    </w:lvl>
  </w:abstractNum>
  <w:num w:numId="1">
    <w:abstractNumId w:val="2"/>
  </w:num>
  <w:num w:numId="2">
    <w:abstractNumId w:val="1"/>
  </w:num>
  <w:num w:numId="3">
    <w:abstractNumId w:val="4"/>
  </w:num>
  <w:num w:numId="4">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4"/>
  </w:num>
  <w:num w:numId="8">
    <w:abstractNumId w:val="4"/>
  </w:num>
  <w:num w:numId="9">
    <w:abstractNumId w:val="4"/>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5C"/>
    <w:rsid w:val="00000B59"/>
    <w:rsid w:val="00002C7F"/>
    <w:rsid w:val="000037A8"/>
    <w:rsid w:val="00003A0F"/>
    <w:rsid w:val="0000555C"/>
    <w:rsid w:val="000157DD"/>
    <w:rsid w:val="00015F6D"/>
    <w:rsid w:val="00021C54"/>
    <w:rsid w:val="000222F8"/>
    <w:rsid w:val="00023078"/>
    <w:rsid w:val="00024898"/>
    <w:rsid w:val="00025457"/>
    <w:rsid w:val="00025972"/>
    <w:rsid w:val="00031C9A"/>
    <w:rsid w:val="00033070"/>
    <w:rsid w:val="000359EB"/>
    <w:rsid w:val="00035F05"/>
    <w:rsid w:val="00041233"/>
    <w:rsid w:val="00041D1A"/>
    <w:rsid w:val="00043D6E"/>
    <w:rsid w:val="00044455"/>
    <w:rsid w:val="000448F7"/>
    <w:rsid w:val="00044E50"/>
    <w:rsid w:val="00046DC0"/>
    <w:rsid w:val="0005190D"/>
    <w:rsid w:val="00053508"/>
    <w:rsid w:val="00053EC9"/>
    <w:rsid w:val="000562E2"/>
    <w:rsid w:val="0006071B"/>
    <w:rsid w:val="00061B5A"/>
    <w:rsid w:val="00062306"/>
    <w:rsid w:val="0007269D"/>
    <w:rsid w:val="00083DFF"/>
    <w:rsid w:val="00084918"/>
    <w:rsid w:val="00085E7C"/>
    <w:rsid w:val="000862EC"/>
    <w:rsid w:val="00086FCD"/>
    <w:rsid w:val="000871B5"/>
    <w:rsid w:val="00087735"/>
    <w:rsid w:val="000910A3"/>
    <w:rsid w:val="00092B18"/>
    <w:rsid w:val="00092D45"/>
    <w:rsid w:val="0009414E"/>
    <w:rsid w:val="000970AE"/>
    <w:rsid w:val="000A12A9"/>
    <w:rsid w:val="000A3FB5"/>
    <w:rsid w:val="000A51B9"/>
    <w:rsid w:val="000A6BDD"/>
    <w:rsid w:val="000B1154"/>
    <w:rsid w:val="000B5590"/>
    <w:rsid w:val="000C138B"/>
    <w:rsid w:val="000C149F"/>
    <w:rsid w:val="000C254C"/>
    <w:rsid w:val="000C607F"/>
    <w:rsid w:val="000D0FF7"/>
    <w:rsid w:val="000D2210"/>
    <w:rsid w:val="000D28E7"/>
    <w:rsid w:val="000D31D5"/>
    <w:rsid w:val="000D40DB"/>
    <w:rsid w:val="000D5246"/>
    <w:rsid w:val="000D62BD"/>
    <w:rsid w:val="000D6FDD"/>
    <w:rsid w:val="000E1640"/>
    <w:rsid w:val="000E3139"/>
    <w:rsid w:val="000E40D6"/>
    <w:rsid w:val="000E6350"/>
    <w:rsid w:val="000F71E2"/>
    <w:rsid w:val="00102586"/>
    <w:rsid w:val="00103717"/>
    <w:rsid w:val="00105B50"/>
    <w:rsid w:val="0011113E"/>
    <w:rsid w:val="001117D5"/>
    <w:rsid w:val="0011285A"/>
    <w:rsid w:val="001146A1"/>
    <w:rsid w:val="001146C9"/>
    <w:rsid w:val="001214CD"/>
    <w:rsid w:val="001234F7"/>
    <w:rsid w:val="00123588"/>
    <w:rsid w:val="00123DA7"/>
    <w:rsid w:val="001243B7"/>
    <w:rsid w:val="00124FAF"/>
    <w:rsid w:val="00126845"/>
    <w:rsid w:val="001313AC"/>
    <w:rsid w:val="00131A2C"/>
    <w:rsid w:val="00131F30"/>
    <w:rsid w:val="001338B5"/>
    <w:rsid w:val="00133B0F"/>
    <w:rsid w:val="00136927"/>
    <w:rsid w:val="00136E78"/>
    <w:rsid w:val="00141035"/>
    <w:rsid w:val="001428B2"/>
    <w:rsid w:val="001434AA"/>
    <w:rsid w:val="00145D5D"/>
    <w:rsid w:val="001512C2"/>
    <w:rsid w:val="0015489D"/>
    <w:rsid w:val="00155A1B"/>
    <w:rsid w:val="00156FF8"/>
    <w:rsid w:val="00157415"/>
    <w:rsid w:val="00157BD0"/>
    <w:rsid w:val="001614AB"/>
    <w:rsid w:val="00161685"/>
    <w:rsid w:val="00161C0F"/>
    <w:rsid w:val="00165147"/>
    <w:rsid w:val="00167CF5"/>
    <w:rsid w:val="0017055C"/>
    <w:rsid w:val="001715E5"/>
    <w:rsid w:val="00174E30"/>
    <w:rsid w:val="001768E1"/>
    <w:rsid w:val="0017732C"/>
    <w:rsid w:val="00177793"/>
    <w:rsid w:val="00181C0F"/>
    <w:rsid w:val="001844B3"/>
    <w:rsid w:val="00184991"/>
    <w:rsid w:val="0019141D"/>
    <w:rsid w:val="00191C59"/>
    <w:rsid w:val="0019723F"/>
    <w:rsid w:val="001A00A2"/>
    <w:rsid w:val="001A04B3"/>
    <w:rsid w:val="001A0EE8"/>
    <w:rsid w:val="001A1A3A"/>
    <w:rsid w:val="001A362F"/>
    <w:rsid w:val="001A7437"/>
    <w:rsid w:val="001A762E"/>
    <w:rsid w:val="001A7785"/>
    <w:rsid w:val="001A7856"/>
    <w:rsid w:val="001B47E1"/>
    <w:rsid w:val="001B4B41"/>
    <w:rsid w:val="001B5CF2"/>
    <w:rsid w:val="001B60A6"/>
    <w:rsid w:val="001C090C"/>
    <w:rsid w:val="001C2EA4"/>
    <w:rsid w:val="001C4D6E"/>
    <w:rsid w:val="001C5255"/>
    <w:rsid w:val="001C59A6"/>
    <w:rsid w:val="001C6216"/>
    <w:rsid w:val="001C64B5"/>
    <w:rsid w:val="001C7B6C"/>
    <w:rsid w:val="001D1975"/>
    <w:rsid w:val="001D3D71"/>
    <w:rsid w:val="001D4493"/>
    <w:rsid w:val="001D532D"/>
    <w:rsid w:val="001E152C"/>
    <w:rsid w:val="001E1983"/>
    <w:rsid w:val="001E41BC"/>
    <w:rsid w:val="001E7B49"/>
    <w:rsid w:val="001F00FF"/>
    <w:rsid w:val="001F0A0A"/>
    <w:rsid w:val="001F0BF0"/>
    <w:rsid w:val="001F2995"/>
    <w:rsid w:val="001F2CC8"/>
    <w:rsid w:val="001F4FDE"/>
    <w:rsid w:val="001F5F96"/>
    <w:rsid w:val="001F7630"/>
    <w:rsid w:val="00200984"/>
    <w:rsid w:val="00203AD3"/>
    <w:rsid w:val="002110CD"/>
    <w:rsid w:val="00214711"/>
    <w:rsid w:val="00214A02"/>
    <w:rsid w:val="00215A9A"/>
    <w:rsid w:val="00216DEA"/>
    <w:rsid w:val="00217420"/>
    <w:rsid w:val="00217F96"/>
    <w:rsid w:val="00221620"/>
    <w:rsid w:val="00222848"/>
    <w:rsid w:val="00223822"/>
    <w:rsid w:val="0022512C"/>
    <w:rsid w:val="00227EDD"/>
    <w:rsid w:val="00230118"/>
    <w:rsid w:val="00230143"/>
    <w:rsid w:val="002313AB"/>
    <w:rsid w:val="002341B7"/>
    <w:rsid w:val="00234775"/>
    <w:rsid w:val="00234C8B"/>
    <w:rsid w:val="00234E79"/>
    <w:rsid w:val="00242EEF"/>
    <w:rsid w:val="00243C97"/>
    <w:rsid w:val="0024566B"/>
    <w:rsid w:val="00247702"/>
    <w:rsid w:val="00255966"/>
    <w:rsid w:val="00256D1A"/>
    <w:rsid w:val="00265734"/>
    <w:rsid w:val="00266BCF"/>
    <w:rsid w:val="0026783A"/>
    <w:rsid w:val="002706FD"/>
    <w:rsid w:val="00274708"/>
    <w:rsid w:val="00275BA2"/>
    <w:rsid w:val="00275F32"/>
    <w:rsid w:val="00277015"/>
    <w:rsid w:val="00277793"/>
    <w:rsid w:val="00283AA5"/>
    <w:rsid w:val="002849A0"/>
    <w:rsid w:val="0028536B"/>
    <w:rsid w:val="00287044"/>
    <w:rsid w:val="00293029"/>
    <w:rsid w:val="002941DD"/>
    <w:rsid w:val="002949D2"/>
    <w:rsid w:val="002951D3"/>
    <w:rsid w:val="002957FA"/>
    <w:rsid w:val="0029641E"/>
    <w:rsid w:val="00297C39"/>
    <w:rsid w:val="002A1060"/>
    <w:rsid w:val="002A1E43"/>
    <w:rsid w:val="002A2CB1"/>
    <w:rsid w:val="002A3041"/>
    <w:rsid w:val="002A577A"/>
    <w:rsid w:val="002B060B"/>
    <w:rsid w:val="002B1FE5"/>
    <w:rsid w:val="002B20B8"/>
    <w:rsid w:val="002B5170"/>
    <w:rsid w:val="002B66D6"/>
    <w:rsid w:val="002B7C06"/>
    <w:rsid w:val="002C03D2"/>
    <w:rsid w:val="002C0816"/>
    <w:rsid w:val="002C1668"/>
    <w:rsid w:val="002C1A23"/>
    <w:rsid w:val="002C290C"/>
    <w:rsid w:val="002C3A84"/>
    <w:rsid w:val="002C45D9"/>
    <w:rsid w:val="002C57BD"/>
    <w:rsid w:val="002D014D"/>
    <w:rsid w:val="002D067A"/>
    <w:rsid w:val="002D2860"/>
    <w:rsid w:val="002D2B79"/>
    <w:rsid w:val="002D2F30"/>
    <w:rsid w:val="002D5F98"/>
    <w:rsid w:val="002D7891"/>
    <w:rsid w:val="002E07BE"/>
    <w:rsid w:val="002E57EE"/>
    <w:rsid w:val="002E6831"/>
    <w:rsid w:val="002E6977"/>
    <w:rsid w:val="002E6BE1"/>
    <w:rsid w:val="002F46BE"/>
    <w:rsid w:val="002F4CC3"/>
    <w:rsid w:val="002F4EF9"/>
    <w:rsid w:val="002F51C9"/>
    <w:rsid w:val="002F6EE6"/>
    <w:rsid w:val="002F7144"/>
    <w:rsid w:val="00300CFC"/>
    <w:rsid w:val="003024E6"/>
    <w:rsid w:val="0030260C"/>
    <w:rsid w:val="00302AC0"/>
    <w:rsid w:val="0030395A"/>
    <w:rsid w:val="00305ED2"/>
    <w:rsid w:val="00307526"/>
    <w:rsid w:val="00307D15"/>
    <w:rsid w:val="0031212D"/>
    <w:rsid w:val="00312CC5"/>
    <w:rsid w:val="00313A83"/>
    <w:rsid w:val="0031494B"/>
    <w:rsid w:val="003162EE"/>
    <w:rsid w:val="00316A01"/>
    <w:rsid w:val="0031725C"/>
    <w:rsid w:val="00324DD5"/>
    <w:rsid w:val="00325CEA"/>
    <w:rsid w:val="00327DAF"/>
    <w:rsid w:val="003302E7"/>
    <w:rsid w:val="003313BF"/>
    <w:rsid w:val="00332A66"/>
    <w:rsid w:val="00336792"/>
    <w:rsid w:val="003421D9"/>
    <w:rsid w:val="00343369"/>
    <w:rsid w:val="0034345F"/>
    <w:rsid w:val="00343892"/>
    <w:rsid w:val="00344069"/>
    <w:rsid w:val="003448CF"/>
    <w:rsid w:val="00345996"/>
    <w:rsid w:val="00345A4C"/>
    <w:rsid w:val="00346D29"/>
    <w:rsid w:val="00350774"/>
    <w:rsid w:val="00352D14"/>
    <w:rsid w:val="00353B08"/>
    <w:rsid w:val="003541A1"/>
    <w:rsid w:val="00356A8C"/>
    <w:rsid w:val="00357A6C"/>
    <w:rsid w:val="00357C6B"/>
    <w:rsid w:val="00360584"/>
    <w:rsid w:val="00364B1D"/>
    <w:rsid w:val="00372901"/>
    <w:rsid w:val="00373152"/>
    <w:rsid w:val="003733AC"/>
    <w:rsid w:val="003744EE"/>
    <w:rsid w:val="00376EC7"/>
    <w:rsid w:val="00382FE3"/>
    <w:rsid w:val="003839B4"/>
    <w:rsid w:val="0038484C"/>
    <w:rsid w:val="00396EBF"/>
    <w:rsid w:val="003A38DA"/>
    <w:rsid w:val="003A4BD8"/>
    <w:rsid w:val="003A4CA6"/>
    <w:rsid w:val="003B1E5A"/>
    <w:rsid w:val="003B3012"/>
    <w:rsid w:val="003B4416"/>
    <w:rsid w:val="003B4E96"/>
    <w:rsid w:val="003B57F4"/>
    <w:rsid w:val="003C0EC5"/>
    <w:rsid w:val="003C17F8"/>
    <w:rsid w:val="003C240C"/>
    <w:rsid w:val="003C3526"/>
    <w:rsid w:val="003C5151"/>
    <w:rsid w:val="003C6A4C"/>
    <w:rsid w:val="003C7F0E"/>
    <w:rsid w:val="003D04E8"/>
    <w:rsid w:val="003D0F16"/>
    <w:rsid w:val="003D10E5"/>
    <w:rsid w:val="003D5779"/>
    <w:rsid w:val="003E0038"/>
    <w:rsid w:val="003E161E"/>
    <w:rsid w:val="003E2752"/>
    <w:rsid w:val="003E5053"/>
    <w:rsid w:val="003E5754"/>
    <w:rsid w:val="003E7011"/>
    <w:rsid w:val="003E7EFF"/>
    <w:rsid w:val="003F0BC4"/>
    <w:rsid w:val="003F12BD"/>
    <w:rsid w:val="003F2460"/>
    <w:rsid w:val="003F3DDA"/>
    <w:rsid w:val="003F405B"/>
    <w:rsid w:val="003F6224"/>
    <w:rsid w:val="00400244"/>
    <w:rsid w:val="004002C5"/>
    <w:rsid w:val="00402280"/>
    <w:rsid w:val="00404298"/>
    <w:rsid w:val="00405493"/>
    <w:rsid w:val="00406F6C"/>
    <w:rsid w:val="00407F24"/>
    <w:rsid w:val="00410B3D"/>
    <w:rsid w:val="00413960"/>
    <w:rsid w:val="00413FDA"/>
    <w:rsid w:val="004169FE"/>
    <w:rsid w:val="00417CA1"/>
    <w:rsid w:val="00422AA4"/>
    <w:rsid w:val="004241F1"/>
    <w:rsid w:val="004248E9"/>
    <w:rsid w:val="00425FC3"/>
    <w:rsid w:val="00427F0F"/>
    <w:rsid w:val="0043182E"/>
    <w:rsid w:val="004318EE"/>
    <w:rsid w:val="00432E41"/>
    <w:rsid w:val="00433191"/>
    <w:rsid w:val="00433970"/>
    <w:rsid w:val="00433B0B"/>
    <w:rsid w:val="00436C5A"/>
    <w:rsid w:val="00436D83"/>
    <w:rsid w:val="004403BB"/>
    <w:rsid w:val="00440A1F"/>
    <w:rsid w:val="004410E4"/>
    <w:rsid w:val="004451EA"/>
    <w:rsid w:val="00446529"/>
    <w:rsid w:val="004475C2"/>
    <w:rsid w:val="0045059A"/>
    <w:rsid w:val="004514E3"/>
    <w:rsid w:val="00452126"/>
    <w:rsid w:val="00452F96"/>
    <w:rsid w:val="00454748"/>
    <w:rsid w:val="00455EF1"/>
    <w:rsid w:val="00456381"/>
    <w:rsid w:val="00456C3A"/>
    <w:rsid w:val="004607E2"/>
    <w:rsid w:val="004616BC"/>
    <w:rsid w:val="0046190A"/>
    <w:rsid w:val="00462A61"/>
    <w:rsid w:val="0046586C"/>
    <w:rsid w:val="00465A35"/>
    <w:rsid w:val="00467DF6"/>
    <w:rsid w:val="00470CDC"/>
    <w:rsid w:val="0047136E"/>
    <w:rsid w:val="004715EF"/>
    <w:rsid w:val="00471E02"/>
    <w:rsid w:val="00477E48"/>
    <w:rsid w:val="004816DA"/>
    <w:rsid w:val="00482682"/>
    <w:rsid w:val="004827B4"/>
    <w:rsid w:val="00484593"/>
    <w:rsid w:val="004857F1"/>
    <w:rsid w:val="00487066"/>
    <w:rsid w:val="00492939"/>
    <w:rsid w:val="00492B23"/>
    <w:rsid w:val="004957FF"/>
    <w:rsid w:val="00496B02"/>
    <w:rsid w:val="004A00DA"/>
    <w:rsid w:val="004A0547"/>
    <w:rsid w:val="004A1DC8"/>
    <w:rsid w:val="004A4E67"/>
    <w:rsid w:val="004A50C2"/>
    <w:rsid w:val="004A7123"/>
    <w:rsid w:val="004B472D"/>
    <w:rsid w:val="004B51F6"/>
    <w:rsid w:val="004C29D5"/>
    <w:rsid w:val="004C2B65"/>
    <w:rsid w:val="004C4614"/>
    <w:rsid w:val="004C58F4"/>
    <w:rsid w:val="004C742A"/>
    <w:rsid w:val="004D00B2"/>
    <w:rsid w:val="004D279A"/>
    <w:rsid w:val="004D3C8D"/>
    <w:rsid w:val="004D4F4A"/>
    <w:rsid w:val="004E0760"/>
    <w:rsid w:val="004E08AC"/>
    <w:rsid w:val="004E3950"/>
    <w:rsid w:val="004F0CFF"/>
    <w:rsid w:val="004F18A6"/>
    <w:rsid w:val="004F66D5"/>
    <w:rsid w:val="00501019"/>
    <w:rsid w:val="00501EC1"/>
    <w:rsid w:val="00503BD2"/>
    <w:rsid w:val="00504688"/>
    <w:rsid w:val="0050516E"/>
    <w:rsid w:val="0050535E"/>
    <w:rsid w:val="00505DAB"/>
    <w:rsid w:val="005063FD"/>
    <w:rsid w:val="005065AC"/>
    <w:rsid w:val="0051119D"/>
    <w:rsid w:val="00511DE0"/>
    <w:rsid w:val="0051330B"/>
    <w:rsid w:val="005133A1"/>
    <w:rsid w:val="00520D7E"/>
    <w:rsid w:val="00524120"/>
    <w:rsid w:val="00524B05"/>
    <w:rsid w:val="00530134"/>
    <w:rsid w:val="00533D16"/>
    <w:rsid w:val="00534F90"/>
    <w:rsid w:val="00536FC2"/>
    <w:rsid w:val="005404CE"/>
    <w:rsid w:val="005419E3"/>
    <w:rsid w:val="0054584D"/>
    <w:rsid w:val="00545A58"/>
    <w:rsid w:val="0054633E"/>
    <w:rsid w:val="005472C9"/>
    <w:rsid w:val="005524F0"/>
    <w:rsid w:val="00553A2B"/>
    <w:rsid w:val="00553B13"/>
    <w:rsid w:val="00553CAE"/>
    <w:rsid w:val="00557ACF"/>
    <w:rsid w:val="00562807"/>
    <w:rsid w:val="00563B9E"/>
    <w:rsid w:val="00564B43"/>
    <w:rsid w:val="00565051"/>
    <w:rsid w:val="00565D2E"/>
    <w:rsid w:val="00567016"/>
    <w:rsid w:val="005706BB"/>
    <w:rsid w:val="00570FA1"/>
    <w:rsid w:val="00575018"/>
    <w:rsid w:val="005825EA"/>
    <w:rsid w:val="00582CB9"/>
    <w:rsid w:val="005844DF"/>
    <w:rsid w:val="005847DB"/>
    <w:rsid w:val="00584C7E"/>
    <w:rsid w:val="0059341C"/>
    <w:rsid w:val="005965F4"/>
    <w:rsid w:val="00596841"/>
    <w:rsid w:val="005A49DD"/>
    <w:rsid w:val="005A5A49"/>
    <w:rsid w:val="005A5A64"/>
    <w:rsid w:val="005A664A"/>
    <w:rsid w:val="005A6D44"/>
    <w:rsid w:val="005B284C"/>
    <w:rsid w:val="005B31EB"/>
    <w:rsid w:val="005B3AE2"/>
    <w:rsid w:val="005B486A"/>
    <w:rsid w:val="005B5490"/>
    <w:rsid w:val="005B6AD8"/>
    <w:rsid w:val="005B7B97"/>
    <w:rsid w:val="005C029F"/>
    <w:rsid w:val="005C2814"/>
    <w:rsid w:val="005C478D"/>
    <w:rsid w:val="005C5BD9"/>
    <w:rsid w:val="005D240C"/>
    <w:rsid w:val="005D64D6"/>
    <w:rsid w:val="005D6910"/>
    <w:rsid w:val="005D7785"/>
    <w:rsid w:val="005D7912"/>
    <w:rsid w:val="005D7954"/>
    <w:rsid w:val="005E039F"/>
    <w:rsid w:val="005E1B31"/>
    <w:rsid w:val="005E1D06"/>
    <w:rsid w:val="005E276E"/>
    <w:rsid w:val="005E6FD9"/>
    <w:rsid w:val="005E70DE"/>
    <w:rsid w:val="005E7126"/>
    <w:rsid w:val="005E7DE4"/>
    <w:rsid w:val="005F05A1"/>
    <w:rsid w:val="005F5F63"/>
    <w:rsid w:val="005F6666"/>
    <w:rsid w:val="00600716"/>
    <w:rsid w:val="00602B9D"/>
    <w:rsid w:val="00611F75"/>
    <w:rsid w:val="00612F36"/>
    <w:rsid w:val="00614CAA"/>
    <w:rsid w:val="006150B0"/>
    <w:rsid w:val="00615962"/>
    <w:rsid w:val="006227EE"/>
    <w:rsid w:val="00624BD4"/>
    <w:rsid w:val="0062611A"/>
    <w:rsid w:val="00630A27"/>
    <w:rsid w:val="00631F3B"/>
    <w:rsid w:val="0063208D"/>
    <w:rsid w:val="00635D94"/>
    <w:rsid w:val="0063798D"/>
    <w:rsid w:val="006402A2"/>
    <w:rsid w:val="00640594"/>
    <w:rsid w:val="006413AA"/>
    <w:rsid w:val="00641C9D"/>
    <w:rsid w:val="0064277B"/>
    <w:rsid w:val="00644C65"/>
    <w:rsid w:val="006465D3"/>
    <w:rsid w:val="00650E84"/>
    <w:rsid w:val="0065122D"/>
    <w:rsid w:val="00652AE5"/>
    <w:rsid w:val="00653A97"/>
    <w:rsid w:val="0065405A"/>
    <w:rsid w:val="00655665"/>
    <w:rsid w:val="00656468"/>
    <w:rsid w:val="00656E34"/>
    <w:rsid w:val="00657045"/>
    <w:rsid w:val="00657936"/>
    <w:rsid w:val="006602E5"/>
    <w:rsid w:val="006624B5"/>
    <w:rsid w:val="00662C0E"/>
    <w:rsid w:val="00662F05"/>
    <w:rsid w:val="006630F5"/>
    <w:rsid w:val="0066571A"/>
    <w:rsid w:val="00666EAF"/>
    <w:rsid w:val="006704D2"/>
    <w:rsid w:val="00670BE7"/>
    <w:rsid w:val="006725B6"/>
    <w:rsid w:val="00675B1E"/>
    <w:rsid w:val="0067735D"/>
    <w:rsid w:val="0067792C"/>
    <w:rsid w:val="00681123"/>
    <w:rsid w:val="00682B88"/>
    <w:rsid w:val="00685A06"/>
    <w:rsid w:val="00686BF5"/>
    <w:rsid w:val="00687153"/>
    <w:rsid w:val="006901E9"/>
    <w:rsid w:val="00691E4D"/>
    <w:rsid w:val="006922E7"/>
    <w:rsid w:val="006927AC"/>
    <w:rsid w:val="0069343E"/>
    <w:rsid w:val="0069475A"/>
    <w:rsid w:val="00695BF3"/>
    <w:rsid w:val="00696008"/>
    <w:rsid w:val="006A2C57"/>
    <w:rsid w:val="006A36FA"/>
    <w:rsid w:val="006A3BB3"/>
    <w:rsid w:val="006A5572"/>
    <w:rsid w:val="006A5E2B"/>
    <w:rsid w:val="006A6BEE"/>
    <w:rsid w:val="006B0E81"/>
    <w:rsid w:val="006B3857"/>
    <w:rsid w:val="006B391F"/>
    <w:rsid w:val="006B50EB"/>
    <w:rsid w:val="006C57D3"/>
    <w:rsid w:val="006C77A6"/>
    <w:rsid w:val="006C7902"/>
    <w:rsid w:val="006D0AFC"/>
    <w:rsid w:val="006D154E"/>
    <w:rsid w:val="006D1DEE"/>
    <w:rsid w:val="006D2C59"/>
    <w:rsid w:val="006D2D8C"/>
    <w:rsid w:val="006D44B1"/>
    <w:rsid w:val="006D7E15"/>
    <w:rsid w:val="006E0AEE"/>
    <w:rsid w:val="006E1F4C"/>
    <w:rsid w:val="006E261A"/>
    <w:rsid w:val="006E39C6"/>
    <w:rsid w:val="006E487E"/>
    <w:rsid w:val="006E57B4"/>
    <w:rsid w:val="006E5ECF"/>
    <w:rsid w:val="006F0556"/>
    <w:rsid w:val="006F1462"/>
    <w:rsid w:val="006F148B"/>
    <w:rsid w:val="006F42FE"/>
    <w:rsid w:val="006F758A"/>
    <w:rsid w:val="006F7DBE"/>
    <w:rsid w:val="00701D2F"/>
    <w:rsid w:val="007034E6"/>
    <w:rsid w:val="00703833"/>
    <w:rsid w:val="0070414E"/>
    <w:rsid w:val="007078CB"/>
    <w:rsid w:val="00712131"/>
    <w:rsid w:val="00715570"/>
    <w:rsid w:val="007156ED"/>
    <w:rsid w:val="00716D77"/>
    <w:rsid w:val="00717458"/>
    <w:rsid w:val="0072109D"/>
    <w:rsid w:val="0072194F"/>
    <w:rsid w:val="00721979"/>
    <w:rsid w:val="007229AD"/>
    <w:rsid w:val="00722A05"/>
    <w:rsid w:val="00723F5B"/>
    <w:rsid w:val="00725D1A"/>
    <w:rsid w:val="007306C7"/>
    <w:rsid w:val="00731EF8"/>
    <w:rsid w:val="00734015"/>
    <w:rsid w:val="007346ED"/>
    <w:rsid w:val="0073505A"/>
    <w:rsid w:val="00736234"/>
    <w:rsid w:val="007366B2"/>
    <w:rsid w:val="00740349"/>
    <w:rsid w:val="00741226"/>
    <w:rsid w:val="00742EE1"/>
    <w:rsid w:val="00744C03"/>
    <w:rsid w:val="007514C4"/>
    <w:rsid w:val="00752DAE"/>
    <w:rsid w:val="0075378D"/>
    <w:rsid w:val="007543EE"/>
    <w:rsid w:val="007547FF"/>
    <w:rsid w:val="00754C28"/>
    <w:rsid w:val="00754F63"/>
    <w:rsid w:val="00760B78"/>
    <w:rsid w:val="00761092"/>
    <w:rsid w:val="0076139D"/>
    <w:rsid w:val="00761844"/>
    <w:rsid w:val="00761DC1"/>
    <w:rsid w:val="00763105"/>
    <w:rsid w:val="00766CBF"/>
    <w:rsid w:val="00770048"/>
    <w:rsid w:val="0077031B"/>
    <w:rsid w:val="007713C6"/>
    <w:rsid w:val="007723A8"/>
    <w:rsid w:val="00773ADF"/>
    <w:rsid w:val="00773B87"/>
    <w:rsid w:val="00775391"/>
    <w:rsid w:val="007753F9"/>
    <w:rsid w:val="007775D9"/>
    <w:rsid w:val="00777E99"/>
    <w:rsid w:val="00780787"/>
    <w:rsid w:val="0078188E"/>
    <w:rsid w:val="00783B26"/>
    <w:rsid w:val="00784875"/>
    <w:rsid w:val="0078764E"/>
    <w:rsid w:val="007900C8"/>
    <w:rsid w:val="007901DD"/>
    <w:rsid w:val="00791307"/>
    <w:rsid w:val="00792955"/>
    <w:rsid w:val="00795774"/>
    <w:rsid w:val="00795F66"/>
    <w:rsid w:val="00796CF0"/>
    <w:rsid w:val="007974D8"/>
    <w:rsid w:val="00797AB3"/>
    <w:rsid w:val="007A340A"/>
    <w:rsid w:val="007A40BC"/>
    <w:rsid w:val="007A4987"/>
    <w:rsid w:val="007A5B73"/>
    <w:rsid w:val="007A622C"/>
    <w:rsid w:val="007A6417"/>
    <w:rsid w:val="007A75C4"/>
    <w:rsid w:val="007A781F"/>
    <w:rsid w:val="007A7FE9"/>
    <w:rsid w:val="007B3909"/>
    <w:rsid w:val="007B5792"/>
    <w:rsid w:val="007B5E0F"/>
    <w:rsid w:val="007B61F0"/>
    <w:rsid w:val="007B69BE"/>
    <w:rsid w:val="007B6A8C"/>
    <w:rsid w:val="007B6F17"/>
    <w:rsid w:val="007C0A13"/>
    <w:rsid w:val="007C17DA"/>
    <w:rsid w:val="007C35D9"/>
    <w:rsid w:val="007C72C4"/>
    <w:rsid w:val="007D2199"/>
    <w:rsid w:val="007D30FD"/>
    <w:rsid w:val="007D50BB"/>
    <w:rsid w:val="007D5548"/>
    <w:rsid w:val="007D623B"/>
    <w:rsid w:val="007E02DF"/>
    <w:rsid w:val="007E16DB"/>
    <w:rsid w:val="007E2356"/>
    <w:rsid w:val="007E4293"/>
    <w:rsid w:val="007E4322"/>
    <w:rsid w:val="007E7A8D"/>
    <w:rsid w:val="007F05BA"/>
    <w:rsid w:val="007F0E44"/>
    <w:rsid w:val="007F536C"/>
    <w:rsid w:val="007F6C0C"/>
    <w:rsid w:val="00803F39"/>
    <w:rsid w:val="00804C4C"/>
    <w:rsid w:val="00804D09"/>
    <w:rsid w:val="0080614A"/>
    <w:rsid w:val="00810A5C"/>
    <w:rsid w:val="00810D8B"/>
    <w:rsid w:val="00810DA4"/>
    <w:rsid w:val="00812BFE"/>
    <w:rsid w:val="00812D00"/>
    <w:rsid w:val="008139C9"/>
    <w:rsid w:val="008147C2"/>
    <w:rsid w:val="00815802"/>
    <w:rsid w:val="00816645"/>
    <w:rsid w:val="00817CFD"/>
    <w:rsid w:val="008205F2"/>
    <w:rsid w:val="00820FE2"/>
    <w:rsid w:val="00821739"/>
    <w:rsid w:val="00821C36"/>
    <w:rsid w:val="00823B4D"/>
    <w:rsid w:val="00825FC7"/>
    <w:rsid w:val="00826F48"/>
    <w:rsid w:val="00827786"/>
    <w:rsid w:val="008313BC"/>
    <w:rsid w:val="008317FB"/>
    <w:rsid w:val="00832A17"/>
    <w:rsid w:val="00834572"/>
    <w:rsid w:val="00835718"/>
    <w:rsid w:val="0083662A"/>
    <w:rsid w:val="00842AD5"/>
    <w:rsid w:val="00845689"/>
    <w:rsid w:val="00845B78"/>
    <w:rsid w:val="00845D99"/>
    <w:rsid w:val="008502DD"/>
    <w:rsid w:val="008522D1"/>
    <w:rsid w:val="00853B5E"/>
    <w:rsid w:val="008542DF"/>
    <w:rsid w:val="00856CB8"/>
    <w:rsid w:val="00856FD8"/>
    <w:rsid w:val="00861B6B"/>
    <w:rsid w:val="00864D64"/>
    <w:rsid w:val="008653CA"/>
    <w:rsid w:val="00871B7D"/>
    <w:rsid w:val="00871EBB"/>
    <w:rsid w:val="00872A46"/>
    <w:rsid w:val="0087580D"/>
    <w:rsid w:val="008768E3"/>
    <w:rsid w:val="00877800"/>
    <w:rsid w:val="008826EF"/>
    <w:rsid w:val="00884B97"/>
    <w:rsid w:val="008871A1"/>
    <w:rsid w:val="00891246"/>
    <w:rsid w:val="00892408"/>
    <w:rsid w:val="00893749"/>
    <w:rsid w:val="00893E80"/>
    <w:rsid w:val="00895EA3"/>
    <w:rsid w:val="00895F34"/>
    <w:rsid w:val="008964C1"/>
    <w:rsid w:val="008A165C"/>
    <w:rsid w:val="008A2060"/>
    <w:rsid w:val="008A64F9"/>
    <w:rsid w:val="008A7B99"/>
    <w:rsid w:val="008B0F8E"/>
    <w:rsid w:val="008B20CA"/>
    <w:rsid w:val="008B2E20"/>
    <w:rsid w:val="008B4D1B"/>
    <w:rsid w:val="008B5363"/>
    <w:rsid w:val="008C3A93"/>
    <w:rsid w:val="008C5E5C"/>
    <w:rsid w:val="008D4312"/>
    <w:rsid w:val="008D4D8E"/>
    <w:rsid w:val="008D5C0F"/>
    <w:rsid w:val="008D6CB1"/>
    <w:rsid w:val="008D722D"/>
    <w:rsid w:val="008E484E"/>
    <w:rsid w:val="008E7B66"/>
    <w:rsid w:val="008F3925"/>
    <w:rsid w:val="008F3CDF"/>
    <w:rsid w:val="008F4068"/>
    <w:rsid w:val="008F7A90"/>
    <w:rsid w:val="0090358F"/>
    <w:rsid w:val="00903CA0"/>
    <w:rsid w:val="00904A65"/>
    <w:rsid w:val="00905D02"/>
    <w:rsid w:val="00910935"/>
    <w:rsid w:val="00911FF9"/>
    <w:rsid w:val="00914EA0"/>
    <w:rsid w:val="00915B86"/>
    <w:rsid w:val="00915FB5"/>
    <w:rsid w:val="009221EF"/>
    <w:rsid w:val="00923585"/>
    <w:rsid w:val="00924026"/>
    <w:rsid w:val="00924C7E"/>
    <w:rsid w:val="00925C4F"/>
    <w:rsid w:val="00926D2B"/>
    <w:rsid w:val="00930740"/>
    <w:rsid w:val="00932F5B"/>
    <w:rsid w:val="00933D17"/>
    <w:rsid w:val="00936880"/>
    <w:rsid w:val="00941D36"/>
    <w:rsid w:val="00942809"/>
    <w:rsid w:val="00942F55"/>
    <w:rsid w:val="00946462"/>
    <w:rsid w:val="00946C29"/>
    <w:rsid w:val="00947374"/>
    <w:rsid w:val="00951D47"/>
    <w:rsid w:val="009532FF"/>
    <w:rsid w:val="0096254A"/>
    <w:rsid w:val="00964DD5"/>
    <w:rsid w:val="00966D62"/>
    <w:rsid w:val="009675A4"/>
    <w:rsid w:val="00967CF0"/>
    <w:rsid w:val="0097122A"/>
    <w:rsid w:val="00973A42"/>
    <w:rsid w:val="00973FDB"/>
    <w:rsid w:val="00977C80"/>
    <w:rsid w:val="00981890"/>
    <w:rsid w:val="009818EB"/>
    <w:rsid w:val="00985AB5"/>
    <w:rsid w:val="00985C14"/>
    <w:rsid w:val="00990A84"/>
    <w:rsid w:val="009910D6"/>
    <w:rsid w:val="00997B26"/>
    <w:rsid w:val="009A19BC"/>
    <w:rsid w:val="009A29EE"/>
    <w:rsid w:val="009A3A5C"/>
    <w:rsid w:val="009A5FB5"/>
    <w:rsid w:val="009B01CB"/>
    <w:rsid w:val="009B0DF4"/>
    <w:rsid w:val="009B11CE"/>
    <w:rsid w:val="009B251B"/>
    <w:rsid w:val="009B281F"/>
    <w:rsid w:val="009B484F"/>
    <w:rsid w:val="009C015A"/>
    <w:rsid w:val="009C0588"/>
    <w:rsid w:val="009C3DB5"/>
    <w:rsid w:val="009C40CE"/>
    <w:rsid w:val="009C75DC"/>
    <w:rsid w:val="009D325B"/>
    <w:rsid w:val="009E3480"/>
    <w:rsid w:val="009E6D3B"/>
    <w:rsid w:val="009F0891"/>
    <w:rsid w:val="009F11A2"/>
    <w:rsid w:val="009F12C5"/>
    <w:rsid w:val="009F30A5"/>
    <w:rsid w:val="009F3671"/>
    <w:rsid w:val="00A00C13"/>
    <w:rsid w:val="00A043DD"/>
    <w:rsid w:val="00A05934"/>
    <w:rsid w:val="00A12042"/>
    <w:rsid w:val="00A12C33"/>
    <w:rsid w:val="00A1376F"/>
    <w:rsid w:val="00A14C20"/>
    <w:rsid w:val="00A15E85"/>
    <w:rsid w:val="00A222F1"/>
    <w:rsid w:val="00A22A1B"/>
    <w:rsid w:val="00A23665"/>
    <w:rsid w:val="00A256D0"/>
    <w:rsid w:val="00A30170"/>
    <w:rsid w:val="00A30351"/>
    <w:rsid w:val="00A30AA4"/>
    <w:rsid w:val="00A312CA"/>
    <w:rsid w:val="00A325FE"/>
    <w:rsid w:val="00A341D3"/>
    <w:rsid w:val="00A34DC9"/>
    <w:rsid w:val="00A35ED5"/>
    <w:rsid w:val="00A3602E"/>
    <w:rsid w:val="00A375F7"/>
    <w:rsid w:val="00A41F6E"/>
    <w:rsid w:val="00A42082"/>
    <w:rsid w:val="00A42432"/>
    <w:rsid w:val="00A43E9C"/>
    <w:rsid w:val="00A44FAD"/>
    <w:rsid w:val="00A45B57"/>
    <w:rsid w:val="00A512DC"/>
    <w:rsid w:val="00A540FF"/>
    <w:rsid w:val="00A54772"/>
    <w:rsid w:val="00A54F15"/>
    <w:rsid w:val="00A55B23"/>
    <w:rsid w:val="00A574D1"/>
    <w:rsid w:val="00A610E3"/>
    <w:rsid w:val="00A61E19"/>
    <w:rsid w:val="00A62372"/>
    <w:rsid w:val="00A626D5"/>
    <w:rsid w:val="00A62E11"/>
    <w:rsid w:val="00A639E1"/>
    <w:rsid w:val="00A6565C"/>
    <w:rsid w:val="00A67700"/>
    <w:rsid w:val="00A706FA"/>
    <w:rsid w:val="00A70CEF"/>
    <w:rsid w:val="00A711DF"/>
    <w:rsid w:val="00A725B4"/>
    <w:rsid w:val="00A7336C"/>
    <w:rsid w:val="00A74384"/>
    <w:rsid w:val="00A747AB"/>
    <w:rsid w:val="00A754ED"/>
    <w:rsid w:val="00A76371"/>
    <w:rsid w:val="00A76FDA"/>
    <w:rsid w:val="00A7715F"/>
    <w:rsid w:val="00A8363E"/>
    <w:rsid w:val="00A85D84"/>
    <w:rsid w:val="00A87385"/>
    <w:rsid w:val="00A935BE"/>
    <w:rsid w:val="00A93AA9"/>
    <w:rsid w:val="00A95FF4"/>
    <w:rsid w:val="00A966CD"/>
    <w:rsid w:val="00AA152A"/>
    <w:rsid w:val="00AA6003"/>
    <w:rsid w:val="00AA788A"/>
    <w:rsid w:val="00AB1B7A"/>
    <w:rsid w:val="00AB2B00"/>
    <w:rsid w:val="00AB4B89"/>
    <w:rsid w:val="00AB72D5"/>
    <w:rsid w:val="00AC0B6B"/>
    <w:rsid w:val="00AC26FE"/>
    <w:rsid w:val="00AC2ED9"/>
    <w:rsid w:val="00AC2F47"/>
    <w:rsid w:val="00AC3DF4"/>
    <w:rsid w:val="00AC3F39"/>
    <w:rsid w:val="00AC5773"/>
    <w:rsid w:val="00AD252F"/>
    <w:rsid w:val="00AD5D0E"/>
    <w:rsid w:val="00AD66E2"/>
    <w:rsid w:val="00AD6F29"/>
    <w:rsid w:val="00AD71FE"/>
    <w:rsid w:val="00AE2510"/>
    <w:rsid w:val="00AE44C3"/>
    <w:rsid w:val="00AE4801"/>
    <w:rsid w:val="00AE568E"/>
    <w:rsid w:val="00AE6180"/>
    <w:rsid w:val="00AF0ED7"/>
    <w:rsid w:val="00AF3BDD"/>
    <w:rsid w:val="00AF548E"/>
    <w:rsid w:val="00AF5775"/>
    <w:rsid w:val="00AF63D8"/>
    <w:rsid w:val="00AF7532"/>
    <w:rsid w:val="00B00410"/>
    <w:rsid w:val="00B00AD7"/>
    <w:rsid w:val="00B05E42"/>
    <w:rsid w:val="00B060DF"/>
    <w:rsid w:val="00B113E3"/>
    <w:rsid w:val="00B158FA"/>
    <w:rsid w:val="00B164E3"/>
    <w:rsid w:val="00B17B87"/>
    <w:rsid w:val="00B17F4F"/>
    <w:rsid w:val="00B2001F"/>
    <w:rsid w:val="00B203E5"/>
    <w:rsid w:val="00B236BC"/>
    <w:rsid w:val="00B239E9"/>
    <w:rsid w:val="00B24375"/>
    <w:rsid w:val="00B2514C"/>
    <w:rsid w:val="00B26154"/>
    <w:rsid w:val="00B26574"/>
    <w:rsid w:val="00B26836"/>
    <w:rsid w:val="00B27108"/>
    <w:rsid w:val="00B31C6A"/>
    <w:rsid w:val="00B353D4"/>
    <w:rsid w:val="00B358F7"/>
    <w:rsid w:val="00B361C1"/>
    <w:rsid w:val="00B37AC2"/>
    <w:rsid w:val="00B400B9"/>
    <w:rsid w:val="00B43D8F"/>
    <w:rsid w:val="00B447D9"/>
    <w:rsid w:val="00B46778"/>
    <w:rsid w:val="00B47562"/>
    <w:rsid w:val="00B47835"/>
    <w:rsid w:val="00B57FB9"/>
    <w:rsid w:val="00B61151"/>
    <w:rsid w:val="00B633BF"/>
    <w:rsid w:val="00B652A4"/>
    <w:rsid w:val="00B67520"/>
    <w:rsid w:val="00B72409"/>
    <w:rsid w:val="00B72B40"/>
    <w:rsid w:val="00B748B3"/>
    <w:rsid w:val="00B822E7"/>
    <w:rsid w:val="00B82FDC"/>
    <w:rsid w:val="00B84510"/>
    <w:rsid w:val="00B84A35"/>
    <w:rsid w:val="00B85FBF"/>
    <w:rsid w:val="00B908AA"/>
    <w:rsid w:val="00B909F8"/>
    <w:rsid w:val="00B90BC0"/>
    <w:rsid w:val="00B91E44"/>
    <w:rsid w:val="00B93038"/>
    <w:rsid w:val="00B93D41"/>
    <w:rsid w:val="00B97BEA"/>
    <w:rsid w:val="00BA15C5"/>
    <w:rsid w:val="00BA1F58"/>
    <w:rsid w:val="00BA2316"/>
    <w:rsid w:val="00BA28C6"/>
    <w:rsid w:val="00BA4EDF"/>
    <w:rsid w:val="00BA5DEC"/>
    <w:rsid w:val="00BA6CB4"/>
    <w:rsid w:val="00BA6DB4"/>
    <w:rsid w:val="00BA70FB"/>
    <w:rsid w:val="00BB03F6"/>
    <w:rsid w:val="00BB6FD0"/>
    <w:rsid w:val="00BC0EF5"/>
    <w:rsid w:val="00BC1003"/>
    <w:rsid w:val="00BC3907"/>
    <w:rsid w:val="00BC4E62"/>
    <w:rsid w:val="00BC528F"/>
    <w:rsid w:val="00BC75B7"/>
    <w:rsid w:val="00BD0BB4"/>
    <w:rsid w:val="00BD1977"/>
    <w:rsid w:val="00BD374E"/>
    <w:rsid w:val="00BD518F"/>
    <w:rsid w:val="00BE00EA"/>
    <w:rsid w:val="00BE0241"/>
    <w:rsid w:val="00BE446D"/>
    <w:rsid w:val="00BE4E6E"/>
    <w:rsid w:val="00BE68E5"/>
    <w:rsid w:val="00BF011B"/>
    <w:rsid w:val="00BF01C2"/>
    <w:rsid w:val="00BF213C"/>
    <w:rsid w:val="00C00129"/>
    <w:rsid w:val="00C004D5"/>
    <w:rsid w:val="00C011B9"/>
    <w:rsid w:val="00C02565"/>
    <w:rsid w:val="00C04A92"/>
    <w:rsid w:val="00C05574"/>
    <w:rsid w:val="00C06CA5"/>
    <w:rsid w:val="00C072BC"/>
    <w:rsid w:val="00C11364"/>
    <w:rsid w:val="00C1284E"/>
    <w:rsid w:val="00C15278"/>
    <w:rsid w:val="00C17D07"/>
    <w:rsid w:val="00C207BD"/>
    <w:rsid w:val="00C2082D"/>
    <w:rsid w:val="00C21CC5"/>
    <w:rsid w:val="00C234A9"/>
    <w:rsid w:val="00C23624"/>
    <w:rsid w:val="00C23849"/>
    <w:rsid w:val="00C240B9"/>
    <w:rsid w:val="00C25007"/>
    <w:rsid w:val="00C278CC"/>
    <w:rsid w:val="00C31B82"/>
    <w:rsid w:val="00C3454F"/>
    <w:rsid w:val="00C36B58"/>
    <w:rsid w:val="00C37491"/>
    <w:rsid w:val="00C37E4B"/>
    <w:rsid w:val="00C42CB1"/>
    <w:rsid w:val="00C44753"/>
    <w:rsid w:val="00C45549"/>
    <w:rsid w:val="00C52605"/>
    <w:rsid w:val="00C54AAE"/>
    <w:rsid w:val="00C55501"/>
    <w:rsid w:val="00C55919"/>
    <w:rsid w:val="00C565B6"/>
    <w:rsid w:val="00C610BD"/>
    <w:rsid w:val="00C70437"/>
    <w:rsid w:val="00C71F6B"/>
    <w:rsid w:val="00C84571"/>
    <w:rsid w:val="00C84E3A"/>
    <w:rsid w:val="00C86104"/>
    <w:rsid w:val="00C877D2"/>
    <w:rsid w:val="00C900CD"/>
    <w:rsid w:val="00C90614"/>
    <w:rsid w:val="00C9070B"/>
    <w:rsid w:val="00C9111C"/>
    <w:rsid w:val="00C947E1"/>
    <w:rsid w:val="00C94A90"/>
    <w:rsid w:val="00C95211"/>
    <w:rsid w:val="00C953E3"/>
    <w:rsid w:val="00C958A1"/>
    <w:rsid w:val="00C966B4"/>
    <w:rsid w:val="00C96E49"/>
    <w:rsid w:val="00CA0346"/>
    <w:rsid w:val="00CA1F00"/>
    <w:rsid w:val="00CA2910"/>
    <w:rsid w:val="00CA3127"/>
    <w:rsid w:val="00CB0E7A"/>
    <w:rsid w:val="00CB42D9"/>
    <w:rsid w:val="00CB4C82"/>
    <w:rsid w:val="00CB672E"/>
    <w:rsid w:val="00CC07D4"/>
    <w:rsid w:val="00CC0C26"/>
    <w:rsid w:val="00CC16A8"/>
    <w:rsid w:val="00CC2B18"/>
    <w:rsid w:val="00CC2EDA"/>
    <w:rsid w:val="00CD4860"/>
    <w:rsid w:val="00CD5A25"/>
    <w:rsid w:val="00CD6F2B"/>
    <w:rsid w:val="00CE0A85"/>
    <w:rsid w:val="00CE3015"/>
    <w:rsid w:val="00CE3E95"/>
    <w:rsid w:val="00CE4F0A"/>
    <w:rsid w:val="00CE5406"/>
    <w:rsid w:val="00CE5C61"/>
    <w:rsid w:val="00CE68DC"/>
    <w:rsid w:val="00CF2347"/>
    <w:rsid w:val="00CF2EAA"/>
    <w:rsid w:val="00CF4475"/>
    <w:rsid w:val="00CF501C"/>
    <w:rsid w:val="00CF541A"/>
    <w:rsid w:val="00CF5E33"/>
    <w:rsid w:val="00CF6DFA"/>
    <w:rsid w:val="00CF715C"/>
    <w:rsid w:val="00CF72B7"/>
    <w:rsid w:val="00CF7D14"/>
    <w:rsid w:val="00D007A7"/>
    <w:rsid w:val="00D007F9"/>
    <w:rsid w:val="00D00C14"/>
    <w:rsid w:val="00D05B43"/>
    <w:rsid w:val="00D11CE4"/>
    <w:rsid w:val="00D1257C"/>
    <w:rsid w:val="00D14B28"/>
    <w:rsid w:val="00D166A1"/>
    <w:rsid w:val="00D17AB9"/>
    <w:rsid w:val="00D207F8"/>
    <w:rsid w:val="00D20803"/>
    <w:rsid w:val="00D20BE5"/>
    <w:rsid w:val="00D20F33"/>
    <w:rsid w:val="00D22DE9"/>
    <w:rsid w:val="00D268F8"/>
    <w:rsid w:val="00D27AAD"/>
    <w:rsid w:val="00D27E31"/>
    <w:rsid w:val="00D31679"/>
    <w:rsid w:val="00D31CBB"/>
    <w:rsid w:val="00D35A38"/>
    <w:rsid w:val="00D4185C"/>
    <w:rsid w:val="00D41B7A"/>
    <w:rsid w:val="00D441ED"/>
    <w:rsid w:val="00D4584F"/>
    <w:rsid w:val="00D507DD"/>
    <w:rsid w:val="00D51230"/>
    <w:rsid w:val="00D524C9"/>
    <w:rsid w:val="00D52E1E"/>
    <w:rsid w:val="00D557C0"/>
    <w:rsid w:val="00D624C1"/>
    <w:rsid w:val="00D63F62"/>
    <w:rsid w:val="00D65BB5"/>
    <w:rsid w:val="00D678CF"/>
    <w:rsid w:val="00D67B49"/>
    <w:rsid w:val="00D71FDB"/>
    <w:rsid w:val="00D745C3"/>
    <w:rsid w:val="00D745E4"/>
    <w:rsid w:val="00D761A3"/>
    <w:rsid w:val="00D77148"/>
    <w:rsid w:val="00D771DD"/>
    <w:rsid w:val="00D77711"/>
    <w:rsid w:val="00D80AA4"/>
    <w:rsid w:val="00D83BAE"/>
    <w:rsid w:val="00D84188"/>
    <w:rsid w:val="00D84DB2"/>
    <w:rsid w:val="00D85CFB"/>
    <w:rsid w:val="00D865F1"/>
    <w:rsid w:val="00D87148"/>
    <w:rsid w:val="00D93767"/>
    <w:rsid w:val="00D94600"/>
    <w:rsid w:val="00D9570F"/>
    <w:rsid w:val="00D96838"/>
    <w:rsid w:val="00DA0537"/>
    <w:rsid w:val="00DA07F8"/>
    <w:rsid w:val="00DA0F98"/>
    <w:rsid w:val="00DA2500"/>
    <w:rsid w:val="00DA498B"/>
    <w:rsid w:val="00DA592C"/>
    <w:rsid w:val="00DB20A9"/>
    <w:rsid w:val="00DB29A8"/>
    <w:rsid w:val="00DB3079"/>
    <w:rsid w:val="00DB30FC"/>
    <w:rsid w:val="00DB337E"/>
    <w:rsid w:val="00DB3514"/>
    <w:rsid w:val="00DB5451"/>
    <w:rsid w:val="00DB5EBF"/>
    <w:rsid w:val="00DB6233"/>
    <w:rsid w:val="00DC130F"/>
    <w:rsid w:val="00DC1ABA"/>
    <w:rsid w:val="00DC2CB5"/>
    <w:rsid w:val="00DC38B9"/>
    <w:rsid w:val="00DC4C01"/>
    <w:rsid w:val="00DC55DF"/>
    <w:rsid w:val="00DD164D"/>
    <w:rsid w:val="00DD6627"/>
    <w:rsid w:val="00DE11FA"/>
    <w:rsid w:val="00DE1F01"/>
    <w:rsid w:val="00DE2D7A"/>
    <w:rsid w:val="00DE3B64"/>
    <w:rsid w:val="00DE61BE"/>
    <w:rsid w:val="00DE6414"/>
    <w:rsid w:val="00DF1057"/>
    <w:rsid w:val="00DF1C11"/>
    <w:rsid w:val="00DF446A"/>
    <w:rsid w:val="00DF6DAE"/>
    <w:rsid w:val="00E00C08"/>
    <w:rsid w:val="00E01E64"/>
    <w:rsid w:val="00E10FD4"/>
    <w:rsid w:val="00E12782"/>
    <w:rsid w:val="00E12C16"/>
    <w:rsid w:val="00E13B60"/>
    <w:rsid w:val="00E1447A"/>
    <w:rsid w:val="00E15F9B"/>
    <w:rsid w:val="00E17B16"/>
    <w:rsid w:val="00E21DEE"/>
    <w:rsid w:val="00E2272B"/>
    <w:rsid w:val="00E2415F"/>
    <w:rsid w:val="00E25392"/>
    <w:rsid w:val="00E25E70"/>
    <w:rsid w:val="00E26494"/>
    <w:rsid w:val="00E27EB3"/>
    <w:rsid w:val="00E30C23"/>
    <w:rsid w:val="00E33331"/>
    <w:rsid w:val="00E36A78"/>
    <w:rsid w:val="00E36F5E"/>
    <w:rsid w:val="00E37A2E"/>
    <w:rsid w:val="00E40AD7"/>
    <w:rsid w:val="00E41902"/>
    <w:rsid w:val="00E449FE"/>
    <w:rsid w:val="00E4711E"/>
    <w:rsid w:val="00E5031B"/>
    <w:rsid w:val="00E50B32"/>
    <w:rsid w:val="00E540B3"/>
    <w:rsid w:val="00E552D4"/>
    <w:rsid w:val="00E6113E"/>
    <w:rsid w:val="00E62FF8"/>
    <w:rsid w:val="00E640DE"/>
    <w:rsid w:val="00E64456"/>
    <w:rsid w:val="00E71261"/>
    <w:rsid w:val="00E71BAD"/>
    <w:rsid w:val="00E71D08"/>
    <w:rsid w:val="00E73950"/>
    <w:rsid w:val="00E76BC4"/>
    <w:rsid w:val="00E82924"/>
    <w:rsid w:val="00E831B5"/>
    <w:rsid w:val="00E84285"/>
    <w:rsid w:val="00E8542C"/>
    <w:rsid w:val="00E86ED5"/>
    <w:rsid w:val="00E87202"/>
    <w:rsid w:val="00E914AB"/>
    <w:rsid w:val="00E93E4F"/>
    <w:rsid w:val="00E944E1"/>
    <w:rsid w:val="00E96DFB"/>
    <w:rsid w:val="00E97524"/>
    <w:rsid w:val="00E97CF6"/>
    <w:rsid w:val="00E97D94"/>
    <w:rsid w:val="00EA169B"/>
    <w:rsid w:val="00EA28BF"/>
    <w:rsid w:val="00EA2C43"/>
    <w:rsid w:val="00EA2F44"/>
    <w:rsid w:val="00EA51D2"/>
    <w:rsid w:val="00EA69B3"/>
    <w:rsid w:val="00EA70AA"/>
    <w:rsid w:val="00EB3104"/>
    <w:rsid w:val="00EB575A"/>
    <w:rsid w:val="00EB6B8D"/>
    <w:rsid w:val="00EB7791"/>
    <w:rsid w:val="00EC0EF7"/>
    <w:rsid w:val="00EC23C1"/>
    <w:rsid w:val="00EC33F8"/>
    <w:rsid w:val="00EC44E0"/>
    <w:rsid w:val="00EC5392"/>
    <w:rsid w:val="00EC71DD"/>
    <w:rsid w:val="00ED29EF"/>
    <w:rsid w:val="00ED63F8"/>
    <w:rsid w:val="00ED6AC8"/>
    <w:rsid w:val="00ED7752"/>
    <w:rsid w:val="00EE04C5"/>
    <w:rsid w:val="00EE14BB"/>
    <w:rsid w:val="00EE2B10"/>
    <w:rsid w:val="00EE5339"/>
    <w:rsid w:val="00EF19FA"/>
    <w:rsid w:val="00EF3B4D"/>
    <w:rsid w:val="00F0463B"/>
    <w:rsid w:val="00F04921"/>
    <w:rsid w:val="00F0706E"/>
    <w:rsid w:val="00F12922"/>
    <w:rsid w:val="00F13CA6"/>
    <w:rsid w:val="00F16EFA"/>
    <w:rsid w:val="00F2574B"/>
    <w:rsid w:val="00F26979"/>
    <w:rsid w:val="00F27389"/>
    <w:rsid w:val="00F27D63"/>
    <w:rsid w:val="00F303B3"/>
    <w:rsid w:val="00F30468"/>
    <w:rsid w:val="00F30669"/>
    <w:rsid w:val="00F41BD2"/>
    <w:rsid w:val="00F4536C"/>
    <w:rsid w:val="00F52DA0"/>
    <w:rsid w:val="00F54455"/>
    <w:rsid w:val="00F555F0"/>
    <w:rsid w:val="00F5673C"/>
    <w:rsid w:val="00F5696D"/>
    <w:rsid w:val="00F56C31"/>
    <w:rsid w:val="00F56DD2"/>
    <w:rsid w:val="00F60864"/>
    <w:rsid w:val="00F6096D"/>
    <w:rsid w:val="00F625D8"/>
    <w:rsid w:val="00F62D64"/>
    <w:rsid w:val="00F62ED1"/>
    <w:rsid w:val="00F63127"/>
    <w:rsid w:val="00F63954"/>
    <w:rsid w:val="00F63D74"/>
    <w:rsid w:val="00F640EE"/>
    <w:rsid w:val="00F64AEC"/>
    <w:rsid w:val="00F65DCD"/>
    <w:rsid w:val="00F6630E"/>
    <w:rsid w:val="00F66F5B"/>
    <w:rsid w:val="00F703B0"/>
    <w:rsid w:val="00F74760"/>
    <w:rsid w:val="00F8075B"/>
    <w:rsid w:val="00F820DA"/>
    <w:rsid w:val="00F830C4"/>
    <w:rsid w:val="00F83C2A"/>
    <w:rsid w:val="00F87BBA"/>
    <w:rsid w:val="00F90EFD"/>
    <w:rsid w:val="00F93040"/>
    <w:rsid w:val="00F93E00"/>
    <w:rsid w:val="00F966F1"/>
    <w:rsid w:val="00F967C0"/>
    <w:rsid w:val="00F97232"/>
    <w:rsid w:val="00FA04B9"/>
    <w:rsid w:val="00FA10F4"/>
    <w:rsid w:val="00FA12D8"/>
    <w:rsid w:val="00FA3CAA"/>
    <w:rsid w:val="00FA43DD"/>
    <w:rsid w:val="00FA4FE5"/>
    <w:rsid w:val="00FA54DA"/>
    <w:rsid w:val="00FA578A"/>
    <w:rsid w:val="00FA712D"/>
    <w:rsid w:val="00FB0762"/>
    <w:rsid w:val="00FB1F94"/>
    <w:rsid w:val="00FB61F6"/>
    <w:rsid w:val="00FC0385"/>
    <w:rsid w:val="00FC2A27"/>
    <w:rsid w:val="00FC2FEB"/>
    <w:rsid w:val="00FC3250"/>
    <w:rsid w:val="00FC4E30"/>
    <w:rsid w:val="00FC5170"/>
    <w:rsid w:val="00FC6C6B"/>
    <w:rsid w:val="00FD0118"/>
    <w:rsid w:val="00FD0A8B"/>
    <w:rsid w:val="00FD438D"/>
    <w:rsid w:val="00FD463F"/>
    <w:rsid w:val="00FD598E"/>
    <w:rsid w:val="00FE10FF"/>
    <w:rsid w:val="00FE1E75"/>
    <w:rsid w:val="00FE272D"/>
    <w:rsid w:val="00FE3814"/>
    <w:rsid w:val="00FE5041"/>
    <w:rsid w:val="00FE6049"/>
    <w:rsid w:val="00FE6C9D"/>
    <w:rsid w:val="00FF31F5"/>
    <w:rsid w:val="00FF3F02"/>
    <w:rsid w:val="00FF7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48706BA2"/>
  <w15:docId w15:val="{A9186A9C-02A7-4A09-819D-9FAAB600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9BE"/>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8964C1"/>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3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link w:val="GSTblText1Char"/>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6927AC"/>
    <w:pPr>
      <w:keepLines/>
      <w:numPr>
        <w:ilvl w:val="1"/>
        <w:numId w:val="3"/>
      </w:numPr>
      <w:jc w:val="both"/>
    </w:pPr>
  </w:style>
  <w:style w:type="character" w:customStyle="1" w:styleId="GSBodyParawithnumbChar">
    <w:name w:val="GS Body Para with numb Char"/>
    <w:basedOn w:val="DefaultParagraphFont"/>
    <w:link w:val="GSBodyParawithnumb"/>
    <w:rsid w:val="006927AC"/>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4B472D"/>
    <w:pPr>
      <w:numPr>
        <w:ilvl w:val="0"/>
        <w:numId w:val="3"/>
      </w:numPr>
      <w:spacing w:before="240"/>
    </w:pPr>
  </w:style>
  <w:style w:type="character" w:customStyle="1" w:styleId="GSHeading1withnumbChar">
    <w:name w:val="GS Heading 1 with numb Char"/>
    <w:basedOn w:val="DefaultParagraphFont"/>
    <w:link w:val="GSHeading1withnumb"/>
    <w:rsid w:val="004B472D"/>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uiPriority w:val="10"/>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uiPriority w:val="10"/>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table" w:customStyle="1" w:styleId="GSAttendeeList">
    <w:name w:val="GS Attendee List"/>
    <w:basedOn w:val="TableNormal"/>
    <w:uiPriority w:val="99"/>
    <w:rsid w:val="0070414E"/>
    <w:pPr>
      <w:spacing w:before="20" w:after="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character" w:customStyle="1" w:styleId="GSTblText1Char">
    <w:name w:val="GS Tbl Text 1 Char"/>
    <w:basedOn w:val="DefaultParagraphFont"/>
    <w:link w:val="GSTblText1"/>
    <w:rsid w:val="0070414E"/>
    <w:rPr>
      <w:rFonts w:cs="Arial"/>
      <w:color w:val="4D4D4D"/>
    </w:rPr>
  </w:style>
  <w:style w:type="character" w:styleId="CommentReference">
    <w:name w:val="annotation reference"/>
    <w:basedOn w:val="DefaultParagraphFont"/>
    <w:uiPriority w:val="99"/>
    <w:semiHidden/>
    <w:unhideWhenUsed/>
    <w:rsid w:val="000D6FDD"/>
    <w:rPr>
      <w:sz w:val="16"/>
      <w:szCs w:val="16"/>
    </w:rPr>
  </w:style>
  <w:style w:type="paragraph" w:styleId="CommentText">
    <w:name w:val="annotation text"/>
    <w:basedOn w:val="Normal"/>
    <w:link w:val="CommentTextChar"/>
    <w:uiPriority w:val="99"/>
    <w:semiHidden/>
    <w:unhideWhenUsed/>
    <w:rsid w:val="000D6FDD"/>
    <w:pPr>
      <w:spacing w:line="240" w:lineRule="auto"/>
    </w:pPr>
    <w:rPr>
      <w:sz w:val="20"/>
      <w:szCs w:val="20"/>
    </w:rPr>
  </w:style>
  <w:style w:type="character" w:customStyle="1" w:styleId="CommentTextChar">
    <w:name w:val="Comment Text Char"/>
    <w:basedOn w:val="DefaultParagraphFont"/>
    <w:link w:val="CommentText"/>
    <w:uiPriority w:val="99"/>
    <w:semiHidden/>
    <w:rsid w:val="000D6FDD"/>
    <w:rPr>
      <w:rFonts w:cs="Arial"/>
      <w:color w:val="4D4D4D"/>
      <w:sz w:val="20"/>
      <w:szCs w:val="20"/>
    </w:rPr>
  </w:style>
  <w:style w:type="paragraph" w:styleId="CommentSubject">
    <w:name w:val="annotation subject"/>
    <w:basedOn w:val="CommentText"/>
    <w:next w:val="CommentText"/>
    <w:link w:val="CommentSubjectChar"/>
    <w:uiPriority w:val="99"/>
    <w:semiHidden/>
    <w:unhideWhenUsed/>
    <w:rsid w:val="000D6FDD"/>
    <w:rPr>
      <w:b/>
      <w:bCs/>
    </w:rPr>
  </w:style>
  <w:style w:type="character" w:customStyle="1" w:styleId="CommentSubjectChar">
    <w:name w:val="Comment Subject Char"/>
    <w:basedOn w:val="CommentTextChar"/>
    <w:link w:val="CommentSubject"/>
    <w:uiPriority w:val="99"/>
    <w:semiHidden/>
    <w:rsid w:val="000D6FDD"/>
    <w:rPr>
      <w:rFonts w:cs="Arial"/>
      <w:b/>
      <w:bCs/>
      <w:color w:val="4D4D4D"/>
      <w:sz w:val="20"/>
      <w:szCs w:val="20"/>
    </w:rPr>
  </w:style>
  <w:style w:type="paragraph" w:styleId="FootnoteText">
    <w:name w:val="footnote text"/>
    <w:basedOn w:val="Normal"/>
    <w:link w:val="FootnoteTextChar"/>
    <w:uiPriority w:val="99"/>
    <w:unhideWhenUsed/>
    <w:rsid w:val="00827786"/>
    <w:pPr>
      <w:spacing w:before="0" w:after="0" w:line="240" w:lineRule="auto"/>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827786"/>
    <w:rPr>
      <w:rFonts w:ascii="Calibri" w:hAnsi="Calibri"/>
      <w:sz w:val="20"/>
      <w:szCs w:val="20"/>
    </w:rPr>
  </w:style>
  <w:style w:type="character" w:styleId="FootnoteReference">
    <w:name w:val="footnote reference"/>
    <w:basedOn w:val="DefaultParagraphFont"/>
    <w:uiPriority w:val="99"/>
    <w:unhideWhenUsed/>
    <w:rsid w:val="00827786"/>
    <w:rPr>
      <w:vertAlign w:val="superscript"/>
    </w:rPr>
  </w:style>
  <w:style w:type="table" w:customStyle="1" w:styleId="GSActionsTable6">
    <w:name w:val="GS Actions Table6"/>
    <w:basedOn w:val="TableNormal"/>
    <w:uiPriority w:val="99"/>
    <w:rsid w:val="00827786"/>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
    <w:name w:val="GS Actions Table5"/>
    <w:basedOn w:val="TableNormal"/>
    <w:uiPriority w:val="99"/>
    <w:rsid w:val="00D20F33"/>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character" w:customStyle="1" w:styleId="ListParagraphChar">
    <w:name w:val="List Paragraph Char"/>
    <w:link w:val="ListParagraph"/>
    <w:uiPriority w:val="34"/>
    <w:locked/>
    <w:rsid w:val="00BE446D"/>
    <w:rPr>
      <w:rFonts w:cs="Arial"/>
      <w:color w:val="4D4D4D"/>
    </w:rPr>
  </w:style>
  <w:style w:type="paragraph" w:customStyle="1" w:styleId="Default">
    <w:name w:val="Default"/>
    <w:rsid w:val="006E39C6"/>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4E08AC"/>
    <w:pPr>
      <w:spacing w:after="0" w:line="240" w:lineRule="auto"/>
    </w:pPr>
    <w:rPr>
      <w:rFonts w:cs="Arial"/>
      <w:color w:val="4D4D4D"/>
    </w:rPr>
  </w:style>
  <w:style w:type="table" w:customStyle="1" w:styleId="GSTable1">
    <w:name w:val="GS Table1"/>
    <w:basedOn w:val="TableNormal"/>
    <w:uiPriority w:val="99"/>
    <w:rsid w:val="002A1E43"/>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Style11">
    <w:name w:val="Style11"/>
    <w:basedOn w:val="TableGrid10"/>
    <w:uiPriority w:val="99"/>
    <w:rsid w:val="002A1E43"/>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SActionsTable61">
    <w:name w:val="GS Actions Table61"/>
    <w:basedOn w:val="TableNormal"/>
    <w:uiPriority w:val="99"/>
    <w:rsid w:val="00A312CA"/>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A312CA"/>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character" w:styleId="Strong">
    <w:name w:val="Strong"/>
    <w:basedOn w:val="DefaultParagraphFont"/>
    <w:uiPriority w:val="22"/>
    <w:qFormat/>
    <w:rsid w:val="001D3D71"/>
    <w:rPr>
      <w:b/>
      <w:bCs/>
    </w:rPr>
  </w:style>
  <w:style w:type="character" w:customStyle="1" w:styleId="Heading1Char">
    <w:name w:val="Heading 1 Char"/>
    <w:basedOn w:val="DefaultParagraphFont"/>
    <w:link w:val="Heading1"/>
    <w:uiPriority w:val="9"/>
    <w:rsid w:val="008964C1"/>
    <w:rPr>
      <w:rFonts w:asciiTheme="majorHAnsi" w:eastAsiaTheme="majorEastAsia" w:hAnsiTheme="majorHAnsi" w:cstheme="majorBidi"/>
      <w:color w:val="365F91" w:themeColor="accent1" w:themeShade="BF"/>
      <w:sz w:val="32"/>
      <w:szCs w:val="32"/>
    </w:rPr>
  </w:style>
  <w:style w:type="table" w:customStyle="1" w:styleId="TableGrid0">
    <w:name w:val="TableGrid"/>
    <w:rsid w:val="0063798D"/>
    <w:pPr>
      <w:spacing w:after="0" w:line="240" w:lineRule="auto"/>
    </w:pPr>
    <w:rPr>
      <w:rFonts w:eastAsiaTheme="minorEastAsia"/>
      <w:lang w:eastAsia="en-GB"/>
    </w:rPr>
    <w:tblPr>
      <w:tblCellMar>
        <w:top w:w="0" w:type="dxa"/>
        <w:left w:w="0" w:type="dxa"/>
        <w:bottom w:w="0" w:type="dxa"/>
        <w:right w:w="0" w:type="dxa"/>
      </w:tblCellMar>
    </w:tblPr>
  </w:style>
  <w:style w:type="table" w:customStyle="1" w:styleId="Style13">
    <w:name w:val="Style13"/>
    <w:basedOn w:val="TableGrid10"/>
    <w:uiPriority w:val="99"/>
    <w:rsid w:val="000B5590"/>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553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7961">
      <w:bodyDiv w:val="1"/>
      <w:marLeft w:val="0"/>
      <w:marRight w:val="0"/>
      <w:marTop w:val="0"/>
      <w:marBottom w:val="0"/>
      <w:divBdr>
        <w:top w:val="none" w:sz="0" w:space="0" w:color="auto"/>
        <w:left w:val="none" w:sz="0" w:space="0" w:color="auto"/>
        <w:bottom w:val="none" w:sz="0" w:space="0" w:color="auto"/>
        <w:right w:val="none" w:sz="0" w:space="0" w:color="auto"/>
      </w:divBdr>
    </w:div>
    <w:div w:id="192966551">
      <w:bodyDiv w:val="1"/>
      <w:marLeft w:val="0"/>
      <w:marRight w:val="0"/>
      <w:marTop w:val="0"/>
      <w:marBottom w:val="0"/>
      <w:divBdr>
        <w:top w:val="none" w:sz="0" w:space="0" w:color="auto"/>
        <w:left w:val="none" w:sz="0" w:space="0" w:color="auto"/>
        <w:bottom w:val="none" w:sz="0" w:space="0" w:color="auto"/>
        <w:right w:val="none" w:sz="0" w:space="0" w:color="auto"/>
      </w:divBdr>
    </w:div>
    <w:div w:id="197357947">
      <w:bodyDiv w:val="1"/>
      <w:marLeft w:val="0"/>
      <w:marRight w:val="0"/>
      <w:marTop w:val="0"/>
      <w:marBottom w:val="0"/>
      <w:divBdr>
        <w:top w:val="none" w:sz="0" w:space="0" w:color="auto"/>
        <w:left w:val="none" w:sz="0" w:space="0" w:color="auto"/>
        <w:bottom w:val="none" w:sz="0" w:space="0" w:color="auto"/>
        <w:right w:val="none" w:sz="0" w:space="0" w:color="auto"/>
      </w:divBdr>
    </w:div>
    <w:div w:id="238639395">
      <w:bodyDiv w:val="1"/>
      <w:marLeft w:val="0"/>
      <w:marRight w:val="0"/>
      <w:marTop w:val="0"/>
      <w:marBottom w:val="0"/>
      <w:divBdr>
        <w:top w:val="none" w:sz="0" w:space="0" w:color="auto"/>
        <w:left w:val="none" w:sz="0" w:space="0" w:color="auto"/>
        <w:bottom w:val="none" w:sz="0" w:space="0" w:color="auto"/>
        <w:right w:val="none" w:sz="0" w:space="0" w:color="auto"/>
      </w:divBdr>
    </w:div>
    <w:div w:id="254438826">
      <w:bodyDiv w:val="1"/>
      <w:marLeft w:val="0"/>
      <w:marRight w:val="0"/>
      <w:marTop w:val="0"/>
      <w:marBottom w:val="0"/>
      <w:divBdr>
        <w:top w:val="none" w:sz="0" w:space="0" w:color="auto"/>
        <w:left w:val="none" w:sz="0" w:space="0" w:color="auto"/>
        <w:bottom w:val="none" w:sz="0" w:space="0" w:color="auto"/>
        <w:right w:val="none" w:sz="0" w:space="0" w:color="auto"/>
      </w:divBdr>
    </w:div>
    <w:div w:id="312030322">
      <w:bodyDiv w:val="1"/>
      <w:marLeft w:val="0"/>
      <w:marRight w:val="0"/>
      <w:marTop w:val="0"/>
      <w:marBottom w:val="0"/>
      <w:divBdr>
        <w:top w:val="none" w:sz="0" w:space="0" w:color="auto"/>
        <w:left w:val="none" w:sz="0" w:space="0" w:color="auto"/>
        <w:bottom w:val="none" w:sz="0" w:space="0" w:color="auto"/>
        <w:right w:val="none" w:sz="0" w:space="0" w:color="auto"/>
      </w:divBdr>
    </w:div>
    <w:div w:id="312762875">
      <w:bodyDiv w:val="1"/>
      <w:marLeft w:val="0"/>
      <w:marRight w:val="0"/>
      <w:marTop w:val="0"/>
      <w:marBottom w:val="0"/>
      <w:divBdr>
        <w:top w:val="none" w:sz="0" w:space="0" w:color="auto"/>
        <w:left w:val="none" w:sz="0" w:space="0" w:color="auto"/>
        <w:bottom w:val="none" w:sz="0" w:space="0" w:color="auto"/>
        <w:right w:val="none" w:sz="0" w:space="0" w:color="auto"/>
      </w:divBdr>
    </w:div>
    <w:div w:id="337385779">
      <w:bodyDiv w:val="1"/>
      <w:marLeft w:val="0"/>
      <w:marRight w:val="0"/>
      <w:marTop w:val="0"/>
      <w:marBottom w:val="0"/>
      <w:divBdr>
        <w:top w:val="none" w:sz="0" w:space="0" w:color="auto"/>
        <w:left w:val="none" w:sz="0" w:space="0" w:color="auto"/>
        <w:bottom w:val="none" w:sz="0" w:space="0" w:color="auto"/>
        <w:right w:val="none" w:sz="0" w:space="0" w:color="auto"/>
      </w:divBdr>
    </w:div>
    <w:div w:id="348416348">
      <w:bodyDiv w:val="1"/>
      <w:marLeft w:val="0"/>
      <w:marRight w:val="0"/>
      <w:marTop w:val="0"/>
      <w:marBottom w:val="0"/>
      <w:divBdr>
        <w:top w:val="none" w:sz="0" w:space="0" w:color="auto"/>
        <w:left w:val="none" w:sz="0" w:space="0" w:color="auto"/>
        <w:bottom w:val="none" w:sz="0" w:space="0" w:color="auto"/>
        <w:right w:val="none" w:sz="0" w:space="0" w:color="auto"/>
      </w:divBdr>
    </w:div>
    <w:div w:id="370955254">
      <w:bodyDiv w:val="1"/>
      <w:marLeft w:val="0"/>
      <w:marRight w:val="0"/>
      <w:marTop w:val="0"/>
      <w:marBottom w:val="0"/>
      <w:divBdr>
        <w:top w:val="none" w:sz="0" w:space="0" w:color="auto"/>
        <w:left w:val="none" w:sz="0" w:space="0" w:color="auto"/>
        <w:bottom w:val="none" w:sz="0" w:space="0" w:color="auto"/>
        <w:right w:val="none" w:sz="0" w:space="0" w:color="auto"/>
      </w:divBdr>
    </w:div>
    <w:div w:id="396318999">
      <w:bodyDiv w:val="1"/>
      <w:marLeft w:val="0"/>
      <w:marRight w:val="0"/>
      <w:marTop w:val="0"/>
      <w:marBottom w:val="0"/>
      <w:divBdr>
        <w:top w:val="none" w:sz="0" w:space="0" w:color="auto"/>
        <w:left w:val="none" w:sz="0" w:space="0" w:color="auto"/>
        <w:bottom w:val="none" w:sz="0" w:space="0" w:color="auto"/>
        <w:right w:val="none" w:sz="0" w:space="0" w:color="auto"/>
      </w:divBdr>
    </w:div>
    <w:div w:id="460002826">
      <w:bodyDiv w:val="1"/>
      <w:marLeft w:val="0"/>
      <w:marRight w:val="0"/>
      <w:marTop w:val="0"/>
      <w:marBottom w:val="0"/>
      <w:divBdr>
        <w:top w:val="none" w:sz="0" w:space="0" w:color="auto"/>
        <w:left w:val="none" w:sz="0" w:space="0" w:color="auto"/>
        <w:bottom w:val="none" w:sz="0" w:space="0" w:color="auto"/>
        <w:right w:val="none" w:sz="0" w:space="0" w:color="auto"/>
      </w:divBdr>
    </w:div>
    <w:div w:id="462843228">
      <w:bodyDiv w:val="1"/>
      <w:marLeft w:val="0"/>
      <w:marRight w:val="0"/>
      <w:marTop w:val="0"/>
      <w:marBottom w:val="0"/>
      <w:divBdr>
        <w:top w:val="none" w:sz="0" w:space="0" w:color="auto"/>
        <w:left w:val="none" w:sz="0" w:space="0" w:color="auto"/>
        <w:bottom w:val="none" w:sz="0" w:space="0" w:color="auto"/>
        <w:right w:val="none" w:sz="0" w:space="0" w:color="auto"/>
      </w:divBdr>
    </w:div>
    <w:div w:id="463886380">
      <w:bodyDiv w:val="1"/>
      <w:marLeft w:val="0"/>
      <w:marRight w:val="0"/>
      <w:marTop w:val="0"/>
      <w:marBottom w:val="0"/>
      <w:divBdr>
        <w:top w:val="none" w:sz="0" w:space="0" w:color="auto"/>
        <w:left w:val="none" w:sz="0" w:space="0" w:color="auto"/>
        <w:bottom w:val="none" w:sz="0" w:space="0" w:color="auto"/>
        <w:right w:val="none" w:sz="0" w:space="0" w:color="auto"/>
      </w:divBdr>
    </w:div>
    <w:div w:id="476730402">
      <w:bodyDiv w:val="1"/>
      <w:marLeft w:val="0"/>
      <w:marRight w:val="0"/>
      <w:marTop w:val="0"/>
      <w:marBottom w:val="0"/>
      <w:divBdr>
        <w:top w:val="none" w:sz="0" w:space="0" w:color="auto"/>
        <w:left w:val="none" w:sz="0" w:space="0" w:color="auto"/>
        <w:bottom w:val="none" w:sz="0" w:space="0" w:color="auto"/>
        <w:right w:val="none" w:sz="0" w:space="0" w:color="auto"/>
      </w:divBdr>
    </w:div>
    <w:div w:id="479543585">
      <w:bodyDiv w:val="1"/>
      <w:marLeft w:val="0"/>
      <w:marRight w:val="0"/>
      <w:marTop w:val="0"/>
      <w:marBottom w:val="0"/>
      <w:divBdr>
        <w:top w:val="none" w:sz="0" w:space="0" w:color="auto"/>
        <w:left w:val="none" w:sz="0" w:space="0" w:color="auto"/>
        <w:bottom w:val="none" w:sz="0" w:space="0" w:color="auto"/>
        <w:right w:val="none" w:sz="0" w:space="0" w:color="auto"/>
      </w:divBdr>
    </w:div>
    <w:div w:id="491682262">
      <w:bodyDiv w:val="1"/>
      <w:marLeft w:val="0"/>
      <w:marRight w:val="0"/>
      <w:marTop w:val="0"/>
      <w:marBottom w:val="0"/>
      <w:divBdr>
        <w:top w:val="none" w:sz="0" w:space="0" w:color="auto"/>
        <w:left w:val="none" w:sz="0" w:space="0" w:color="auto"/>
        <w:bottom w:val="none" w:sz="0" w:space="0" w:color="auto"/>
        <w:right w:val="none" w:sz="0" w:space="0" w:color="auto"/>
      </w:divBdr>
    </w:div>
    <w:div w:id="649136733">
      <w:bodyDiv w:val="1"/>
      <w:marLeft w:val="0"/>
      <w:marRight w:val="0"/>
      <w:marTop w:val="0"/>
      <w:marBottom w:val="0"/>
      <w:divBdr>
        <w:top w:val="none" w:sz="0" w:space="0" w:color="auto"/>
        <w:left w:val="none" w:sz="0" w:space="0" w:color="auto"/>
        <w:bottom w:val="none" w:sz="0" w:space="0" w:color="auto"/>
        <w:right w:val="none" w:sz="0" w:space="0" w:color="auto"/>
      </w:divBdr>
    </w:div>
    <w:div w:id="703481857">
      <w:bodyDiv w:val="1"/>
      <w:marLeft w:val="0"/>
      <w:marRight w:val="0"/>
      <w:marTop w:val="0"/>
      <w:marBottom w:val="0"/>
      <w:divBdr>
        <w:top w:val="none" w:sz="0" w:space="0" w:color="auto"/>
        <w:left w:val="none" w:sz="0" w:space="0" w:color="auto"/>
        <w:bottom w:val="none" w:sz="0" w:space="0" w:color="auto"/>
        <w:right w:val="none" w:sz="0" w:space="0" w:color="auto"/>
      </w:divBdr>
    </w:div>
    <w:div w:id="704797041">
      <w:bodyDiv w:val="1"/>
      <w:marLeft w:val="0"/>
      <w:marRight w:val="0"/>
      <w:marTop w:val="0"/>
      <w:marBottom w:val="0"/>
      <w:divBdr>
        <w:top w:val="none" w:sz="0" w:space="0" w:color="auto"/>
        <w:left w:val="none" w:sz="0" w:space="0" w:color="auto"/>
        <w:bottom w:val="none" w:sz="0" w:space="0" w:color="auto"/>
        <w:right w:val="none" w:sz="0" w:space="0" w:color="auto"/>
      </w:divBdr>
    </w:div>
    <w:div w:id="729962267">
      <w:bodyDiv w:val="1"/>
      <w:marLeft w:val="0"/>
      <w:marRight w:val="0"/>
      <w:marTop w:val="0"/>
      <w:marBottom w:val="0"/>
      <w:divBdr>
        <w:top w:val="none" w:sz="0" w:space="0" w:color="auto"/>
        <w:left w:val="none" w:sz="0" w:space="0" w:color="auto"/>
        <w:bottom w:val="none" w:sz="0" w:space="0" w:color="auto"/>
        <w:right w:val="none" w:sz="0" w:space="0" w:color="auto"/>
      </w:divBdr>
    </w:div>
    <w:div w:id="821968684">
      <w:bodyDiv w:val="1"/>
      <w:marLeft w:val="0"/>
      <w:marRight w:val="0"/>
      <w:marTop w:val="0"/>
      <w:marBottom w:val="0"/>
      <w:divBdr>
        <w:top w:val="none" w:sz="0" w:space="0" w:color="auto"/>
        <w:left w:val="none" w:sz="0" w:space="0" w:color="auto"/>
        <w:bottom w:val="none" w:sz="0" w:space="0" w:color="auto"/>
        <w:right w:val="none" w:sz="0" w:space="0" w:color="auto"/>
      </w:divBdr>
    </w:div>
    <w:div w:id="860435119">
      <w:bodyDiv w:val="1"/>
      <w:marLeft w:val="0"/>
      <w:marRight w:val="0"/>
      <w:marTop w:val="0"/>
      <w:marBottom w:val="0"/>
      <w:divBdr>
        <w:top w:val="none" w:sz="0" w:space="0" w:color="auto"/>
        <w:left w:val="none" w:sz="0" w:space="0" w:color="auto"/>
        <w:bottom w:val="none" w:sz="0" w:space="0" w:color="auto"/>
        <w:right w:val="none" w:sz="0" w:space="0" w:color="auto"/>
      </w:divBdr>
    </w:div>
    <w:div w:id="872227549">
      <w:bodyDiv w:val="1"/>
      <w:marLeft w:val="0"/>
      <w:marRight w:val="0"/>
      <w:marTop w:val="0"/>
      <w:marBottom w:val="0"/>
      <w:divBdr>
        <w:top w:val="none" w:sz="0" w:space="0" w:color="auto"/>
        <w:left w:val="none" w:sz="0" w:space="0" w:color="auto"/>
        <w:bottom w:val="none" w:sz="0" w:space="0" w:color="auto"/>
        <w:right w:val="none" w:sz="0" w:space="0" w:color="auto"/>
      </w:divBdr>
    </w:div>
    <w:div w:id="924923768">
      <w:bodyDiv w:val="1"/>
      <w:marLeft w:val="0"/>
      <w:marRight w:val="0"/>
      <w:marTop w:val="0"/>
      <w:marBottom w:val="0"/>
      <w:divBdr>
        <w:top w:val="none" w:sz="0" w:space="0" w:color="auto"/>
        <w:left w:val="none" w:sz="0" w:space="0" w:color="auto"/>
        <w:bottom w:val="none" w:sz="0" w:space="0" w:color="auto"/>
        <w:right w:val="none" w:sz="0" w:space="0" w:color="auto"/>
      </w:divBdr>
    </w:div>
    <w:div w:id="931401542">
      <w:bodyDiv w:val="1"/>
      <w:marLeft w:val="0"/>
      <w:marRight w:val="0"/>
      <w:marTop w:val="0"/>
      <w:marBottom w:val="0"/>
      <w:divBdr>
        <w:top w:val="none" w:sz="0" w:space="0" w:color="auto"/>
        <w:left w:val="none" w:sz="0" w:space="0" w:color="auto"/>
        <w:bottom w:val="none" w:sz="0" w:space="0" w:color="auto"/>
        <w:right w:val="none" w:sz="0" w:space="0" w:color="auto"/>
      </w:divBdr>
    </w:div>
    <w:div w:id="943075324">
      <w:bodyDiv w:val="1"/>
      <w:marLeft w:val="0"/>
      <w:marRight w:val="0"/>
      <w:marTop w:val="0"/>
      <w:marBottom w:val="0"/>
      <w:divBdr>
        <w:top w:val="none" w:sz="0" w:space="0" w:color="auto"/>
        <w:left w:val="none" w:sz="0" w:space="0" w:color="auto"/>
        <w:bottom w:val="none" w:sz="0" w:space="0" w:color="auto"/>
        <w:right w:val="none" w:sz="0" w:space="0" w:color="auto"/>
      </w:divBdr>
    </w:div>
    <w:div w:id="1004087133">
      <w:bodyDiv w:val="1"/>
      <w:marLeft w:val="0"/>
      <w:marRight w:val="0"/>
      <w:marTop w:val="0"/>
      <w:marBottom w:val="0"/>
      <w:divBdr>
        <w:top w:val="none" w:sz="0" w:space="0" w:color="auto"/>
        <w:left w:val="none" w:sz="0" w:space="0" w:color="auto"/>
        <w:bottom w:val="none" w:sz="0" w:space="0" w:color="auto"/>
        <w:right w:val="none" w:sz="0" w:space="0" w:color="auto"/>
      </w:divBdr>
    </w:div>
    <w:div w:id="1004554244">
      <w:bodyDiv w:val="1"/>
      <w:marLeft w:val="0"/>
      <w:marRight w:val="0"/>
      <w:marTop w:val="0"/>
      <w:marBottom w:val="0"/>
      <w:divBdr>
        <w:top w:val="none" w:sz="0" w:space="0" w:color="auto"/>
        <w:left w:val="none" w:sz="0" w:space="0" w:color="auto"/>
        <w:bottom w:val="none" w:sz="0" w:space="0" w:color="auto"/>
        <w:right w:val="none" w:sz="0" w:space="0" w:color="auto"/>
      </w:divBdr>
    </w:div>
    <w:div w:id="1049181641">
      <w:bodyDiv w:val="1"/>
      <w:marLeft w:val="0"/>
      <w:marRight w:val="0"/>
      <w:marTop w:val="0"/>
      <w:marBottom w:val="0"/>
      <w:divBdr>
        <w:top w:val="none" w:sz="0" w:space="0" w:color="auto"/>
        <w:left w:val="none" w:sz="0" w:space="0" w:color="auto"/>
        <w:bottom w:val="none" w:sz="0" w:space="0" w:color="auto"/>
        <w:right w:val="none" w:sz="0" w:space="0" w:color="auto"/>
      </w:divBdr>
    </w:div>
    <w:div w:id="1110901775">
      <w:bodyDiv w:val="1"/>
      <w:marLeft w:val="0"/>
      <w:marRight w:val="0"/>
      <w:marTop w:val="0"/>
      <w:marBottom w:val="0"/>
      <w:divBdr>
        <w:top w:val="none" w:sz="0" w:space="0" w:color="auto"/>
        <w:left w:val="none" w:sz="0" w:space="0" w:color="auto"/>
        <w:bottom w:val="none" w:sz="0" w:space="0" w:color="auto"/>
        <w:right w:val="none" w:sz="0" w:space="0" w:color="auto"/>
      </w:divBdr>
    </w:div>
    <w:div w:id="1188373787">
      <w:bodyDiv w:val="1"/>
      <w:marLeft w:val="0"/>
      <w:marRight w:val="0"/>
      <w:marTop w:val="0"/>
      <w:marBottom w:val="0"/>
      <w:divBdr>
        <w:top w:val="none" w:sz="0" w:space="0" w:color="auto"/>
        <w:left w:val="none" w:sz="0" w:space="0" w:color="auto"/>
        <w:bottom w:val="none" w:sz="0" w:space="0" w:color="auto"/>
        <w:right w:val="none" w:sz="0" w:space="0" w:color="auto"/>
      </w:divBdr>
    </w:div>
    <w:div w:id="1211041964">
      <w:bodyDiv w:val="1"/>
      <w:marLeft w:val="0"/>
      <w:marRight w:val="0"/>
      <w:marTop w:val="0"/>
      <w:marBottom w:val="0"/>
      <w:divBdr>
        <w:top w:val="none" w:sz="0" w:space="0" w:color="auto"/>
        <w:left w:val="none" w:sz="0" w:space="0" w:color="auto"/>
        <w:bottom w:val="none" w:sz="0" w:space="0" w:color="auto"/>
        <w:right w:val="none" w:sz="0" w:space="0" w:color="auto"/>
      </w:divBdr>
    </w:div>
    <w:div w:id="1231576450">
      <w:bodyDiv w:val="1"/>
      <w:marLeft w:val="0"/>
      <w:marRight w:val="0"/>
      <w:marTop w:val="0"/>
      <w:marBottom w:val="0"/>
      <w:divBdr>
        <w:top w:val="none" w:sz="0" w:space="0" w:color="auto"/>
        <w:left w:val="none" w:sz="0" w:space="0" w:color="auto"/>
        <w:bottom w:val="none" w:sz="0" w:space="0" w:color="auto"/>
        <w:right w:val="none" w:sz="0" w:space="0" w:color="auto"/>
      </w:divBdr>
      <w:divsChild>
        <w:div w:id="173766613">
          <w:marLeft w:val="446"/>
          <w:marRight w:val="0"/>
          <w:marTop w:val="0"/>
          <w:marBottom w:val="0"/>
          <w:divBdr>
            <w:top w:val="none" w:sz="0" w:space="0" w:color="auto"/>
            <w:left w:val="none" w:sz="0" w:space="0" w:color="auto"/>
            <w:bottom w:val="none" w:sz="0" w:space="0" w:color="auto"/>
            <w:right w:val="none" w:sz="0" w:space="0" w:color="auto"/>
          </w:divBdr>
        </w:div>
      </w:divsChild>
    </w:div>
    <w:div w:id="1244532808">
      <w:bodyDiv w:val="1"/>
      <w:marLeft w:val="0"/>
      <w:marRight w:val="0"/>
      <w:marTop w:val="0"/>
      <w:marBottom w:val="0"/>
      <w:divBdr>
        <w:top w:val="none" w:sz="0" w:space="0" w:color="auto"/>
        <w:left w:val="none" w:sz="0" w:space="0" w:color="auto"/>
        <w:bottom w:val="none" w:sz="0" w:space="0" w:color="auto"/>
        <w:right w:val="none" w:sz="0" w:space="0" w:color="auto"/>
      </w:divBdr>
    </w:div>
    <w:div w:id="1280063823">
      <w:bodyDiv w:val="1"/>
      <w:marLeft w:val="0"/>
      <w:marRight w:val="0"/>
      <w:marTop w:val="0"/>
      <w:marBottom w:val="0"/>
      <w:divBdr>
        <w:top w:val="none" w:sz="0" w:space="0" w:color="auto"/>
        <w:left w:val="none" w:sz="0" w:space="0" w:color="auto"/>
        <w:bottom w:val="none" w:sz="0" w:space="0" w:color="auto"/>
        <w:right w:val="none" w:sz="0" w:space="0" w:color="auto"/>
      </w:divBdr>
    </w:div>
    <w:div w:id="1311206650">
      <w:bodyDiv w:val="1"/>
      <w:marLeft w:val="0"/>
      <w:marRight w:val="0"/>
      <w:marTop w:val="0"/>
      <w:marBottom w:val="0"/>
      <w:divBdr>
        <w:top w:val="none" w:sz="0" w:space="0" w:color="auto"/>
        <w:left w:val="none" w:sz="0" w:space="0" w:color="auto"/>
        <w:bottom w:val="none" w:sz="0" w:space="0" w:color="auto"/>
        <w:right w:val="none" w:sz="0" w:space="0" w:color="auto"/>
      </w:divBdr>
    </w:div>
    <w:div w:id="1312369315">
      <w:bodyDiv w:val="1"/>
      <w:marLeft w:val="0"/>
      <w:marRight w:val="0"/>
      <w:marTop w:val="0"/>
      <w:marBottom w:val="0"/>
      <w:divBdr>
        <w:top w:val="none" w:sz="0" w:space="0" w:color="auto"/>
        <w:left w:val="none" w:sz="0" w:space="0" w:color="auto"/>
        <w:bottom w:val="none" w:sz="0" w:space="0" w:color="auto"/>
        <w:right w:val="none" w:sz="0" w:space="0" w:color="auto"/>
      </w:divBdr>
      <w:divsChild>
        <w:div w:id="236979082">
          <w:marLeft w:val="547"/>
          <w:marRight w:val="0"/>
          <w:marTop w:val="0"/>
          <w:marBottom w:val="0"/>
          <w:divBdr>
            <w:top w:val="none" w:sz="0" w:space="0" w:color="auto"/>
            <w:left w:val="none" w:sz="0" w:space="0" w:color="auto"/>
            <w:bottom w:val="none" w:sz="0" w:space="0" w:color="auto"/>
            <w:right w:val="none" w:sz="0" w:space="0" w:color="auto"/>
          </w:divBdr>
        </w:div>
      </w:divsChild>
    </w:div>
    <w:div w:id="1355038380">
      <w:bodyDiv w:val="1"/>
      <w:marLeft w:val="0"/>
      <w:marRight w:val="0"/>
      <w:marTop w:val="0"/>
      <w:marBottom w:val="0"/>
      <w:divBdr>
        <w:top w:val="none" w:sz="0" w:space="0" w:color="auto"/>
        <w:left w:val="none" w:sz="0" w:space="0" w:color="auto"/>
        <w:bottom w:val="none" w:sz="0" w:space="0" w:color="auto"/>
        <w:right w:val="none" w:sz="0" w:space="0" w:color="auto"/>
      </w:divBdr>
    </w:div>
    <w:div w:id="1357464750">
      <w:bodyDiv w:val="1"/>
      <w:marLeft w:val="0"/>
      <w:marRight w:val="0"/>
      <w:marTop w:val="0"/>
      <w:marBottom w:val="0"/>
      <w:divBdr>
        <w:top w:val="none" w:sz="0" w:space="0" w:color="auto"/>
        <w:left w:val="none" w:sz="0" w:space="0" w:color="auto"/>
        <w:bottom w:val="none" w:sz="0" w:space="0" w:color="auto"/>
        <w:right w:val="none" w:sz="0" w:space="0" w:color="auto"/>
      </w:divBdr>
    </w:div>
    <w:div w:id="1402560989">
      <w:bodyDiv w:val="1"/>
      <w:marLeft w:val="0"/>
      <w:marRight w:val="0"/>
      <w:marTop w:val="0"/>
      <w:marBottom w:val="0"/>
      <w:divBdr>
        <w:top w:val="none" w:sz="0" w:space="0" w:color="auto"/>
        <w:left w:val="none" w:sz="0" w:space="0" w:color="auto"/>
        <w:bottom w:val="none" w:sz="0" w:space="0" w:color="auto"/>
        <w:right w:val="none" w:sz="0" w:space="0" w:color="auto"/>
      </w:divBdr>
    </w:div>
    <w:div w:id="1403215859">
      <w:bodyDiv w:val="1"/>
      <w:marLeft w:val="0"/>
      <w:marRight w:val="0"/>
      <w:marTop w:val="0"/>
      <w:marBottom w:val="0"/>
      <w:divBdr>
        <w:top w:val="none" w:sz="0" w:space="0" w:color="auto"/>
        <w:left w:val="none" w:sz="0" w:space="0" w:color="auto"/>
        <w:bottom w:val="none" w:sz="0" w:space="0" w:color="auto"/>
        <w:right w:val="none" w:sz="0" w:space="0" w:color="auto"/>
      </w:divBdr>
    </w:div>
    <w:div w:id="1431049895">
      <w:bodyDiv w:val="1"/>
      <w:marLeft w:val="0"/>
      <w:marRight w:val="0"/>
      <w:marTop w:val="0"/>
      <w:marBottom w:val="0"/>
      <w:divBdr>
        <w:top w:val="none" w:sz="0" w:space="0" w:color="auto"/>
        <w:left w:val="none" w:sz="0" w:space="0" w:color="auto"/>
        <w:bottom w:val="none" w:sz="0" w:space="0" w:color="auto"/>
        <w:right w:val="none" w:sz="0" w:space="0" w:color="auto"/>
      </w:divBdr>
    </w:div>
    <w:div w:id="1456093527">
      <w:bodyDiv w:val="1"/>
      <w:marLeft w:val="0"/>
      <w:marRight w:val="0"/>
      <w:marTop w:val="0"/>
      <w:marBottom w:val="0"/>
      <w:divBdr>
        <w:top w:val="none" w:sz="0" w:space="0" w:color="auto"/>
        <w:left w:val="none" w:sz="0" w:space="0" w:color="auto"/>
        <w:bottom w:val="none" w:sz="0" w:space="0" w:color="auto"/>
        <w:right w:val="none" w:sz="0" w:space="0" w:color="auto"/>
      </w:divBdr>
    </w:div>
    <w:div w:id="1462847427">
      <w:bodyDiv w:val="1"/>
      <w:marLeft w:val="0"/>
      <w:marRight w:val="0"/>
      <w:marTop w:val="0"/>
      <w:marBottom w:val="0"/>
      <w:divBdr>
        <w:top w:val="none" w:sz="0" w:space="0" w:color="auto"/>
        <w:left w:val="none" w:sz="0" w:space="0" w:color="auto"/>
        <w:bottom w:val="none" w:sz="0" w:space="0" w:color="auto"/>
        <w:right w:val="none" w:sz="0" w:space="0" w:color="auto"/>
      </w:divBdr>
    </w:div>
    <w:div w:id="1488329205">
      <w:bodyDiv w:val="1"/>
      <w:marLeft w:val="0"/>
      <w:marRight w:val="0"/>
      <w:marTop w:val="0"/>
      <w:marBottom w:val="0"/>
      <w:divBdr>
        <w:top w:val="none" w:sz="0" w:space="0" w:color="auto"/>
        <w:left w:val="none" w:sz="0" w:space="0" w:color="auto"/>
        <w:bottom w:val="none" w:sz="0" w:space="0" w:color="auto"/>
        <w:right w:val="none" w:sz="0" w:space="0" w:color="auto"/>
      </w:divBdr>
    </w:div>
    <w:div w:id="1498035315">
      <w:bodyDiv w:val="1"/>
      <w:marLeft w:val="0"/>
      <w:marRight w:val="0"/>
      <w:marTop w:val="0"/>
      <w:marBottom w:val="0"/>
      <w:divBdr>
        <w:top w:val="none" w:sz="0" w:space="0" w:color="auto"/>
        <w:left w:val="none" w:sz="0" w:space="0" w:color="auto"/>
        <w:bottom w:val="none" w:sz="0" w:space="0" w:color="auto"/>
        <w:right w:val="none" w:sz="0" w:space="0" w:color="auto"/>
      </w:divBdr>
    </w:div>
    <w:div w:id="1536891093">
      <w:bodyDiv w:val="1"/>
      <w:marLeft w:val="0"/>
      <w:marRight w:val="0"/>
      <w:marTop w:val="0"/>
      <w:marBottom w:val="0"/>
      <w:divBdr>
        <w:top w:val="none" w:sz="0" w:space="0" w:color="auto"/>
        <w:left w:val="none" w:sz="0" w:space="0" w:color="auto"/>
        <w:bottom w:val="none" w:sz="0" w:space="0" w:color="auto"/>
        <w:right w:val="none" w:sz="0" w:space="0" w:color="auto"/>
      </w:divBdr>
    </w:div>
    <w:div w:id="1558782152">
      <w:bodyDiv w:val="1"/>
      <w:marLeft w:val="0"/>
      <w:marRight w:val="0"/>
      <w:marTop w:val="0"/>
      <w:marBottom w:val="0"/>
      <w:divBdr>
        <w:top w:val="none" w:sz="0" w:space="0" w:color="auto"/>
        <w:left w:val="none" w:sz="0" w:space="0" w:color="auto"/>
        <w:bottom w:val="none" w:sz="0" w:space="0" w:color="auto"/>
        <w:right w:val="none" w:sz="0" w:space="0" w:color="auto"/>
      </w:divBdr>
    </w:div>
    <w:div w:id="1569804990">
      <w:bodyDiv w:val="1"/>
      <w:marLeft w:val="0"/>
      <w:marRight w:val="0"/>
      <w:marTop w:val="0"/>
      <w:marBottom w:val="0"/>
      <w:divBdr>
        <w:top w:val="none" w:sz="0" w:space="0" w:color="auto"/>
        <w:left w:val="none" w:sz="0" w:space="0" w:color="auto"/>
        <w:bottom w:val="none" w:sz="0" w:space="0" w:color="auto"/>
        <w:right w:val="none" w:sz="0" w:space="0" w:color="auto"/>
      </w:divBdr>
    </w:div>
    <w:div w:id="1576747894">
      <w:bodyDiv w:val="1"/>
      <w:marLeft w:val="0"/>
      <w:marRight w:val="0"/>
      <w:marTop w:val="0"/>
      <w:marBottom w:val="0"/>
      <w:divBdr>
        <w:top w:val="none" w:sz="0" w:space="0" w:color="auto"/>
        <w:left w:val="none" w:sz="0" w:space="0" w:color="auto"/>
        <w:bottom w:val="none" w:sz="0" w:space="0" w:color="auto"/>
        <w:right w:val="none" w:sz="0" w:space="0" w:color="auto"/>
      </w:divBdr>
    </w:div>
    <w:div w:id="1576931596">
      <w:bodyDiv w:val="1"/>
      <w:marLeft w:val="0"/>
      <w:marRight w:val="0"/>
      <w:marTop w:val="0"/>
      <w:marBottom w:val="0"/>
      <w:divBdr>
        <w:top w:val="none" w:sz="0" w:space="0" w:color="auto"/>
        <w:left w:val="none" w:sz="0" w:space="0" w:color="auto"/>
        <w:bottom w:val="none" w:sz="0" w:space="0" w:color="auto"/>
        <w:right w:val="none" w:sz="0" w:space="0" w:color="auto"/>
      </w:divBdr>
    </w:div>
    <w:div w:id="1582058450">
      <w:bodyDiv w:val="1"/>
      <w:marLeft w:val="0"/>
      <w:marRight w:val="0"/>
      <w:marTop w:val="0"/>
      <w:marBottom w:val="0"/>
      <w:divBdr>
        <w:top w:val="none" w:sz="0" w:space="0" w:color="auto"/>
        <w:left w:val="none" w:sz="0" w:space="0" w:color="auto"/>
        <w:bottom w:val="none" w:sz="0" w:space="0" w:color="auto"/>
        <w:right w:val="none" w:sz="0" w:space="0" w:color="auto"/>
      </w:divBdr>
    </w:div>
    <w:div w:id="1639334668">
      <w:bodyDiv w:val="1"/>
      <w:marLeft w:val="0"/>
      <w:marRight w:val="0"/>
      <w:marTop w:val="0"/>
      <w:marBottom w:val="0"/>
      <w:divBdr>
        <w:top w:val="none" w:sz="0" w:space="0" w:color="auto"/>
        <w:left w:val="none" w:sz="0" w:space="0" w:color="auto"/>
        <w:bottom w:val="none" w:sz="0" w:space="0" w:color="auto"/>
        <w:right w:val="none" w:sz="0" w:space="0" w:color="auto"/>
      </w:divBdr>
    </w:div>
    <w:div w:id="1645817142">
      <w:bodyDiv w:val="1"/>
      <w:marLeft w:val="0"/>
      <w:marRight w:val="0"/>
      <w:marTop w:val="0"/>
      <w:marBottom w:val="0"/>
      <w:divBdr>
        <w:top w:val="none" w:sz="0" w:space="0" w:color="auto"/>
        <w:left w:val="none" w:sz="0" w:space="0" w:color="auto"/>
        <w:bottom w:val="none" w:sz="0" w:space="0" w:color="auto"/>
        <w:right w:val="none" w:sz="0" w:space="0" w:color="auto"/>
      </w:divBdr>
    </w:div>
    <w:div w:id="1687556417">
      <w:bodyDiv w:val="1"/>
      <w:marLeft w:val="0"/>
      <w:marRight w:val="0"/>
      <w:marTop w:val="0"/>
      <w:marBottom w:val="0"/>
      <w:divBdr>
        <w:top w:val="none" w:sz="0" w:space="0" w:color="auto"/>
        <w:left w:val="none" w:sz="0" w:space="0" w:color="auto"/>
        <w:bottom w:val="none" w:sz="0" w:space="0" w:color="auto"/>
        <w:right w:val="none" w:sz="0" w:space="0" w:color="auto"/>
      </w:divBdr>
    </w:div>
    <w:div w:id="1716272650">
      <w:bodyDiv w:val="1"/>
      <w:marLeft w:val="0"/>
      <w:marRight w:val="0"/>
      <w:marTop w:val="0"/>
      <w:marBottom w:val="0"/>
      <w:divBdr>
        <w:top w:val="none" w:sz="0" w:space="0" w:color="auto"/>
        <w:left w:val="none" w:sz="0" w:space="0" w:color="auto"/>
        <w:bottom w:val="none" w:sz="0" w:space="0" w:color="auto"/>
        <w:right w:val="none" w:sz="0" w:space="0" w:color="auto"/>
      </w:divBdr>
    </w:div>
    <w:div w:id="1733233338">
      <w:bodyDiv w:val="1"/>
      <w:marLeft w:val="0"/>
      <w:marRight w:val="0"/>
      <w:marTop w:val="0"/>
      <w:marBottom w:val="0"/>
      <w:divBdr>
        <w:top w:val="none" w:sz="0" w:space="0" w:color="auto"/>
        <w:left w:val="none" w:sz="0" w:space="0" w:color="auto"/>
        <w:bottom w:val="none" w:sz="0" w:space="0" w:color="auto"/>
        <w:right w:val="none" w:sz="0" w:space="0" w:color="auto"/>
      </w:divBdr>
    </w:div>
    <w:div w:id="1777480191">
      <w:bodyDiv w:val="1"/>
      <w:marLeft w:val="0"/>
      <w:marRight w:val="0"/>
      <w:marTop w:val="0"/>
      <w:marBottom w:val="0"/>
      <w:divBdr>
        <w:top w:val="none" w:sz="0" w:space="0" w:color="auto"/>
        <w:left w:val="none" w:sz="0" w:space="0" w:color="auto"/>
        <w:bottom w:val="none" w:sz="0" w:space="0" w:color="auto"/>
        <w:right w:val="none" w:sz="0" w:space="0" w:color="auto"/>
      </w:divBdr>
    </w:div>
    <w:div w:id="1884830994">
      <w:bodyDiv w:val="1"/>
      <w:marLeft w:val="0"/>
      <w:marRight w:val="0"/>
      <w:marTop w:val="0"/>
      <w:marBottom w:val="0"/>
      <w:divBdr>
        <w:top w:val="none" w:sz="0" w:space="0" w:color="auto"/>
        <w:left w:val="none" w:sz="0" w:space="0" w:color="auto"/>
        <w:bottom w:val="none" w:sz="0" w:space="0" w:color="auto"/>
        <w:right w:val="none" w:sz="0" w:space="0" w:color="auto"/>
      </w:divBdr>
    </w:div>
    <w:div w:id="1894268528">
      <w:bodyDiv w:val="1"/>
      <w:marLeft w:val="0"/>
      <w:marRight w:val="0"/>
      <w:marTop w:val="0"/>
      <w:marBottom w:val="0"/>
      <w:divBdr>
        <w:top w:val="none" w:sz="0" w:space="0" w:color="auto"/>
        <w:left w:val="none" w:sz="0" w:space="0" w:color="auto"/>
        <w:bottom w:val="none" w:sz="0" w:space="0" w:color="auto"/>
        <w:right w:val="none" w:sz="0" w:space="0" w:color="auto"/>
      </w:divBdr>
    </w:div>
    <w:div w:id="1948846736">
      <w:bodyDiv w:val="1"/>
      <w:marLeft w:val="0"/>
      <w:marRight w:val="0"/>
      <w:marTop w:val="0"/>
      <w:marBottom w:val="0"/>
      <w:divBdr>
        <w:top w:val="none" w:sz="0" w:space="0" w:color="auto"/>
        <w:left w:val="none" w:sz="0" w:space="0" w:color="auto"/>
        <w:bottom w:val="none" w:sz="0" w:space="0" w:color="auto"/>
        <w:right w:val="none" w:sz="0" w:space="0" w:color="auto"/>
      </w:divBdr>
    </w:div>
    <w:div w:id="1970551834">
      <w:bodyDiv w:val="1"/>
      <w:marLeft w:val="0"/>
      <w:marRight w:val="0"/>
      <w:marTop w:val="0"/>
      <w:marBottom w:val="0"/>
      <w:divBdr>
        <w:top w:val="none" w:sz="0" w:space="0" w:color="auto"/>
        <w:left w:val="none" w:sz="0" w:space="0" w:color="auto"/>
        <w:bottom w:val="none" w:sz="0" w:space="0" w:color="auto"/>
        <w:right w:val="none" w:sz="0" w:space="0" w:color="auto"/>
      </w:divBdr>
    </w:div>
    <w:div w:id="1979257381">
      <w:bodyDiv w:val="1"/>
      <w:marLeft w:val="0"/>
      <w:marRight w:val="0"/>
      <w:marTop w:val="0"/>
      <w:marBottom w:val="0"/>
      <w:divBdr>
        <w:top w:val="none" w:sz="0" w:space="0" w:color="auto"/>
        <w:left w:val="none" w:sz="0" w:space="0" w:color="auto"/>
        <w:bottom w:val="none" w:sz="0" w:space="0" w:color="auto"/>
        <w:right w:val="none" w:sz="0" w:space="0" w:color="auto"/>
      </w:divBdr>
    </w:div>
    <w:div w:id="2002460904">
      <w:bodyDiv w:val="1"/>
      <w:marLeft w:val="0"/>
      <w:marRight w:val="0"/>
      <w:marTop w:val="0"/>
      <w:marBottom w:val="0"/>
      <w:divBdr>
        <w:top w:val="none" w:sz="0" w:space="0" w:color="auto"/>
        <w:left w:val="none" w:sz="0" w:space="0" w:color="auto"/>
        <w:bottom w:val="none" w:sz="0" w:space="0" w:color="auto"/>
        <w:right w:val="none" w:sz="0" w:space="0" w:color="auto"/>
      </w:divBdr>
    </w:div>
    <w:div w:id="2006666567">
      <w:bodyDiv w:val="1"/>
      <w:marLeft w:val="0"/>
      <w:marRight w:val="0"/>
      <w:marTop w:val="0"/>
      <w:marBottom w:val="0"/>
      <w:divBdr>
        <w:top w:val="none" w:sz="0" w:space="0" w:color="auto"/>
        <w:left w:val="none" w:sz="0" w:space="0" w:color="auto"/>
        <w:bottom w:val="none" w:sz="0" w:space="0" w:color="auto"/>
        <w:right w:val="none" w:sz="0" w:space="0" w:color="auto"/>
      </w:divBdr>
    </w:div>
    <w:div w:id="2033530738">
      <w:bodyDiv w:val="1"/>
      <w:marLeft w:val="0"/>
      <w:marRight w:val="0"/>
      <w:marTop w:val="0"/>
      <w:marBottom w:val="0"/>
      <w:divBdr>
        <w:top w:val="none" w:sz="0" w:space="0" w:color="auto"/>
        <w:left w:val="none" w:sz="0" w:space="0" w:color="auto"/>
        <w:bottom w:val="none" w:sz="0" w:space="0" w:color="auto"/>
        <w:right w:val="none" w:sz="0" w:space="0" w:color="auto"/>
      </w:divBdr>
    </w:div>
    <w:div w:id="2055538216">
      <w:bodyDiv w:val="1"/>
      <w:marLeft w:val="0"/>
      <w:marRight w:val="0"/>
      <w:marTop w:val="0"/>
      <w:marBottom w:val="0"/>
      <w:divBdr>
        <w:top w:val="none" w:sz="0" w:space="0" w:color="auto"/>
        <w:left w:val="none" w:sz="0" w:space="0" w:color="auto"/>
        <w:bottom w:val="none" w:sz="0" w:space="0" w:color="auto"/>
        <w:right w:val="none" w:sz="0" w:space="0" w:color="auto"/>
      </w:divBdr>
    </w:div>
    <w:div w:id="2116437036">
      <w:bodyDiv w:val="1"/>
      <w:marLeft w:val="0"/>
      <w:marRight w:val="0"/>
      <w:marTop w:val="0"/>
      <w:marBottom w:val="0"/>
      <w:divBdr>
        <w:top w:val="none" w:sz="0" w:space="0" w:color="auto"/>
        <w:left w:val="none" w:sz="0" w:space="0" w:color="auto"/>
        <w:bottom w:val="none" w:sz="0" w:space="0" w:color="auto"/>
        <w:right w:val="none" w:sz="0" w:space="0" w:color="auto"/>
      </w:divBdr>
    </w:div>
    <w:div w:id="2119786046">
      <w:bodyDiv w:val="1"/>
      <w:marLeft w:val="0"/>
      <w:marRight w:val="0"/>
      <w:marTop w:val="0"/>
      <w:marBottom w:val="0"/>
      <w:divBdr>
        <w:top w:val="none" w:sz="0" w:space="0" w:color="auto"/>
        <w:left w:val="none" w:sz="0" w:space="0" w:color="auto"/>
        <w:bottom w:val="none" w:sz="0" w:space="0" w:color="auto"/>
        <w:right w:val="none" w:sz="0" w:space="0" w:color="auto"/>
      </w:divBdr>
    </w:div>
    <w:div w:id="214599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CFC27-6F92-4E48-87D7-FECD6C8D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3</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Huw Neyroud</cp:lastModifiedBy>
  <cp:revision>5</cp:revision>
  <cp:lastPrinted>2018-07-25T09:28:00Z</cp:lastPrinted>
  <dcterms:created xsi:type="dcterms:W3CDTF">2018-09-25T08:42:00Z</dcterms:created>
  <dcterms:modified xsi:type="dcterms:W3CDTF">2018-09-25T08:44:00Z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1598720082</vt:i4>
  </property>
</Properties>
</file>